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5" w:leader="none"/>
          <w:tab w:val="right" w:pos="935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__________О.Г. Прокошенко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«__»______2017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работе МАУ ДО ДЭЦ «Косатка»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ноябрь 2017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0920" w:type="dxa"/>
        <w:jc w:val="left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6096"/>
        <w:gridCol w:w="1416"/>
        <w:gridCol w:w="2557"/>
      </w:tblGrid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Подготовлены материалы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ультимедийные интерактивные игры как средство экологического воспитания детей» для участия в краевом конкурсе «Эколидер 2017» номинация «Профи»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01-09.11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Подготовлены материалы для участия в заочном этапе НПК «Слагаемые успеха»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28.10 -01.11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Организована выдача дипломов и благодарственных писем педагогам и учащимся за активное участие в природоохранных акциях в год экологии.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Подготовлен доклад для выступления в очном этапе НПК «Слагаемые успеха»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01 - 10.11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О.Г. Прокошенко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Выступление «Экологическая акция сохраним хозяина дальневосточной тайги как «мягкая сила» экологического просвещения населения г. Хабаровска» на краевом семинаре «Результаты и перспективы идей устойчивого развития в дополнительном образовании Хабаровского края»»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01.1.1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61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вебинаре «Онлайн олимпиада – инструмент интеллектуального соревнования для школьников (с использованием ИКТ.)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Участие в очном этапе городской конференции «Слагаемые успеха». Выступление «Реализация проекта «Давайте сохраним хозяина дальневосточной тайги»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О.Г. Прокошенко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Выступление на краевом семинаре КОЗЭШ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Работа по самообразованию: работа в сетевых сообществах, форумах, заказана новая литература.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Пед.коллектив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методической разработки «Главная книга Земли»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6-8.11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Подготовлены материалы для участия в краевом конкурсе «Эколидер 2017» номинация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«Сохраним амурского тигра», отправлены для участия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1-8.11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Изучено положение, подготовлены материалы для участия во Всероссийском конкурсе «Растим гражданина»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14 – 16.11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Сформирован пакет документов и материалов, отправлен на Всероссийский конкурс «Растим гражданина»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Изучено положение «Орнитологический марафон», принято в работу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Изучено положение эколого – просветительской кампании «Помоги зимующим птицам», принято в работу, составлена и отправлена заявка на участие учреждения в конкурсе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Подготовлен и сдан пакет документов для проведения городской акции «Вода и жизнь»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01.11-14.11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Подготовлен и сдан пакет документов для участия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Международном творческом конкурсе для детей и педагогов «Золотая медаль»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01.11 - 08.11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Подготовлен пакет документов для участия в краевом конкурсе экологических проектов (Уссурийск)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 пакет документов на участие в городском конкурсе на лучшую организацию добровольческой деятельности "Хабаровск - территория добра"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01.11-05.11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1.20.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Подготовлен анализ работы городского МО краеведов за 2016-2017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23.10-25.10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Подготовлено выступление на краевом методическом семинаре по теме экологическая акция «Сохраним хозяина дальневосточной тайги как «мягкая сила» экологического просвещения населения г. Хабаровска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Оказание методической помощи педагогам при подготовке к городскому конкурсу «Вода и жизнь»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Согласование установки памятной таблички у дерева, посаженного Наволочкиным Н.Д.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01.11-02.11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Составлен план работы городского МО краеведов на 2017-2018 учебный год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Составлена информация для членов НОУ о проведении Олимпиады для учащихся 2,3 ступени КОЗЭШ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Подготовлена информация о проведении краевого семинара для педагогов и руководителей КОЗЭШ по теме «Результаты и перспективы развития идей устойчивого развития в дополнительном образовании Хабаровского края» и выставлена на сайт Центра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и проведени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городского семинара краеведов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Составлен календарь краеведческих памятных дат на 2018г и выставлен на сайт Центра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9, 10.11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Составлена заявка и отправлены работы на участие педагогов и учащихся в 7 конкурсе проектов «Мы в ответе за тех, кого приручили»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1.30.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Оформлена заявка на участие членов НОУ в заочной  краевой олимпиаде 2 и 3 ступеней обучения КОЗЭШ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Выставлена на сайт Центра  информация о городской научно-практической конференции «Слагаемые успеха»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Подготовка к открытию памятной таблички у дерева Наволочкина Н.Д.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16,17.11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в рамках проведения мероприятий, посвященных Дню народного единства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01.11-03.11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отборочных туров конкурсов рисунков и поделок в рамках конкурсов, проводимых в ноябре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 CYR" w:hAnsi="Times New Roman CYR" w:eastAsia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</w:t>
            </w:r>
            <w:r>
              <w:rPr>
                <w:rFonts w:eastAsia="Times New Roman CYR" w:cs="Times New Roman CYR" w:ascii="Times New Roman CYR" w:hAnsi="Times New Roman CYR"/>
                <w:sz w:val="28"/>
                <w:szCs w:val="28"/>
              </w:rPr>
              <w:t>рока патриотизма «Времен и судеб неразрывная связь»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01.11-03.11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посвященных Дню матери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Организация участия детей во 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II Международной олимпиаде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«Зоопланета: Необычные животные»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Организация участия детей в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Международной олимпиаде проекта с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01-05.11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Организация работы городского МО краеведов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Организация выдачи сертификатов городской акции «Сохраним хозяина дальневосточной тайги»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2-12.11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С.Ю. Усовская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совместно с руководителями объединений «Выставки рисунков и творческих работ «Родина моя - Россия», приуроченной ко Дню народного единства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29.10.- 05.11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совместной информационной доски ко Дню народного единства «Объединим мы силы наши – чтобы стал наш город краше»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29.10.- 05.11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конкурсно-игровых программ «Согласие, вера и единение» для учащихся в детских объединениях Центра и жителей жлмассива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  <w:tab/>
              <w:t>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фотоотчёта и аналитической справки по итогам проведения мероприятий, приуроченных ко Дню народного единства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05.11-06.11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2..13.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экологических часов в игровой форме «Следствие ведут колобки…» в рамках «Декады энергосбережения» для учащихся в детских объединениях Центра</w:t>
              <w:tab/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22.11 -25.11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познавательно-игровой  программы  «Знатоки дорожных правил» (для младшего звена) и интерактивных игр «Юный инспектор дорожного движения» ( для среднего звена) в рамках месячника «Знатоки дорожных правил», посвящённого Дню сотрудника полиции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графика проведения мероприятий, посвященных Дню матери</w:t>
              <w:tab/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03.11- 05.11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концертных программ  «Для милых мам»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27.11.-28.11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фотоотчёта и аналитической справки по итогам проведения программы  «Для милых мам»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выставки творческих работ «Портрет моей мамы» для учащихся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детских объединениях Центра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жителей жилмассива «Авиагородок».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 - 30.11.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графика проведения Новогодних и Рождественских мероприятий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06.11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расписания проведения Новогодних праздников «Новогодний бал для Золушки» в МАУДО ДЭЦ «Косатка»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сценарием, ходом проведения, определение участников, подготовка сметы Новогодних праздников. Проведение художественного совета  по оформлению зала.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Ревизия костюмов, реквизита, оборудования и оформления Новогодних праздников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по итогам проведённых мероприятий для сайта учреждения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для методической копилки МО, по итогам проведенных мероприятий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материала на стенде «Эковестник»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итогам проведенных мероприятий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Оказание методической помощи педагогу Пчелкиной Н.П. по оформлению документации.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Консультация педагогов Монаковой О.Ю., Пчелкиной Н.П., Никифоровой В.Н, Гниломёдовой по проведению акции «Помоги зимующим птицам»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Информирование педагогов Центра о проведении акции «Помоги зимующим птицам». Условия проведения, конкурсы, отчеты.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Консультация педагога Пчелкиной Н.П. по участию в конкурсе «Мы в ответе за тех, кого приручили»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И.П. Шепелева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Гниломедовой И.А., Нигай Л.Я., Басенко О.В., Нигай Л.Я.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для участия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конкурсе новогодней игрушки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педагога Гниломедовой И.А. в конкурсе-параде символа 2018 года «Кто сказал ГАВ?»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Организация участия педагогов Горячевой Е.Н., Усовской С.Ю., Ермаковой Е.Ю. в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 творческом конкурсе для детей и педагогов «Золотая медаль»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Ермаковой Е.Ю., Горячевой Е.Н., Гниломедовой И.А., Басенко О.В., Чебуниной О.В., </w:t>
            </w:r>
            <w:r>
              <w:rPr>
                <w:rFonts w:ascii="Times New Roman" w:hAnsi="Times New Roman"/>
                <w:sz w:val="28"/>
                <w:szCs w:val="28"/>
              </w:rPr>
              <w:t>Голиковой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краевом конкурсе экологических проектов (Уссурийск)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Чебуниной О.Е., Гниломедовой И.А. в открытом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конкурсе «Символ года»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01.11-25.11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педагогов Чебуниной О.Е., Гниломедовой И.А., Басенко О.В., Нигай Л.Я., Никифоровой В.Н. в районном конкурсе новогодней игрушки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педагогов Центра в городской акции «Вода и жизнь»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Е.Ю. Ермакова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педагогам при подготовке и проведении мероприятий, посвящённых Дню примирения и согласия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29.10-03.11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Оформлена  информационная доска ко Дню народного единства «Объединим мы силы наши – чтобы стал наш город краше»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29.10.- 05.11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Организованы и проведены  выставки рисунков и творческих работ «Родина моя - Россия», приуроченные ко Дню народного единства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02.11-08.11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консультации для родителей учащихся объединений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консультации для родителей по вопросам участия детей в конкурсах и фестивалях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выставках творческих работ «Портрет моей мамы» и «Родина моя - Россия»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Проведена концертная программа для родителей «Для милых мам»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27.11-28.11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на жилмассиве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Проведены экскурсии «Косатка» приглашает друзей» для жителей жилмассива города Хабаровска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01.11-25.11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 на базе МАУДО ДЭЦ «Косатка» праздничной  программы «Моя мама лучшая на свете» для жителей жилмассива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участие в Новогодних и Рождественских мероприятиях учащихся школ №41,47; воспитанников детского сада №104; жителей жилмассива (Рекламная компания и составление графика проведения)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 Горячева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психолога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Проведен опрос родителей и обработаны результаты по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удовлетворенности качеством образовательного процесса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МАУ ДО ДЭЦ «Косатка».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Подготовлен материал по теме: «Гиперактивный ребенок».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Психолого-педагогическое сопровождение участников краевого конкурса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Мы – это ты, страна!»</w:t>
            </w: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» (2 участника).</w:t>
            </w:r>
          </w:p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Проведены консультации педагогов и родителей по интересующим их вопросам (4 консультаци</w:t>
            </w: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Подготовка к занятиям. Изготовление дидактического материала к занятиям.</w:t>
            </w:r>
          </w:p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Проведена диагностика готовности к школьному обучению. Ориентировочный тест школьной зрелости. (Модификация теста А.Керна -Йирасека).</w:t>
            </w:r>
          </w:p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Проведены консультации для педагогов Центра (4 участника).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Проведены коррекционно-развивающие занятия по запросу родителей.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974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Психолого-педагогическое сопровождение участников краевого конкурса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Твори добро</w:t>
            </w: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» (2 участника).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01.11 – 27.11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О.С. Мосейкина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Публикации</w:t>
      </w:r>
    </w:p>
    <w:tbl>
      <w:tblPr>
        <w:tblStyle w:val="a7"/>
        <w:tblW w:w="10890" w:type="dxa"/>
        <w:jc w:val="left"/>
        <w:tblInd w:w="-7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2696"/>
        <w:gridCol w:w="1134"/>
        <w:gridCol w:w="1343"/>
        <w:gridCol w:w="2100"/>
        <w:gridCol w:w="3120"/>
      </w:tblGrid>
      <w:tr>
        <w:trPr/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3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3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Краевой семинар КОЗЭШ</w:t>
            </w:r>
          </w:p>
        </w:tc>
      </w:tr>
      <w:tr>
        <w:trPr>
          <w:trHeight w:val="769" w:hRule="atLeast"/>
        </w:trPr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«Звезда Приамурья» эколого-публицистический журнал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Пластик дружно соберем и планету мы спасем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3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НПК «Слагаемые успеха»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3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Олимпиада КОЗЭШ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«Знанио»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3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3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отряда «Эковертикаль»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книг по самообразованию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Достижения учащихся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569" w:type="dxa"/>
        <w:jc w:val="left"/>
        <w:tblInd w:w="-7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1675"/>
        <w:gridCol w:w="3686"/>
        <w:gridCol w:w="1700"/>
        <w:gridCol w:w="1276"/>
        <w:gridCol w:w="1700"/>
      </w:tblGrid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Полякова Алевтина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Тетюев Кирилл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Денис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Лященко Никита</w:t>
              <w:tab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Всероссийский детско-юношеский конкурс социальной рекламы «год экологии».  г. Москва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Полякова Алевтина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Международный конкурс «Законы экологии»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>
          <w:trHeight w:val="1161" w:hRule="atLeas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Дарья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Международный конкурс «Законы экологии»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Лященко Никита</w:t>
              <w:tab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Международный конкурс «Законы экологии»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Маргарита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Конкурс стихов «День амурского тигра»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Конкурс «Эко -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en-US" w:eastAsia="ru-RU"/>
              </w:rPr>
              <w:t>drive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»,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Усовский Дмитрий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Мой любимый зоосад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Благодар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Орешкина Дарья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Web"/>
              <w:shd w:val="clear" w:color="auto" w:fill="FFFFFF"/>
              <w:tabs>
                <w:tab w:val="left" w:pos="993" w:leader="none"/>
              </w:tabs>
              <w:spacing w:beforeAutospacing="0" w:before="0" w:afterAutospacing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Краевой конкурс детского изобразительного и декоративно-прикладного творчества «Мы-это ты, страна!»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 номинации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Басенко О.В.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Даниил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Web"/>
              <w:shd w:val="clear" w:color="auto" w:fill="FFFFFF"/>
              <w:tabs>
                <w:tab w:val="left" w:pos="993" w:leader="none"/>
              </w:tabs>
              <w:spacing w:beforeAutospacing="0" w:before="0" w:afterAutospacing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Краевой конкурс детского изобразительного и декоративно-прикладного творчества «Мы-это ты, страна!»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Мосейкина О.С.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Юшенко Елена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творческий конкурс для детей и педагогов «Золотая медаль 2017»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"/>
        <w:tblW w:w="10916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4030"/>
        <w:gridCol w:w="2693"/>
        <w:gridCol w:w="1276"/>
        <w:gridCol w:w="2411"/>
      </w:tblGrid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«Законы экологии» от проекта «Год экологии 2017»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Благодарность за активную помощь при проведении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Всероссийское тестирование педагогов 2017. Портал «Единый урок 2017»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Диплом об успешном тестировании педагогов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Всероссийское тестирование педагогов 2017. Портал «Единый урок 2017» Участие в сетевой конференции 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Благодарность за активное участие в работе международного проекта для учителей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Свидетельство о подготовке призеров серии международных олимпиад проекта с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ru-RU"/>
              </w:rPr>
              <w:t>ompedu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ru-RU"/>
              </w:rPr>
              <w:t>ru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 «осенний фестиваль знаний 2017»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«Законы экологии» от проекта «Год экологии 2017»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Свидетельство о подготовке победителей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ЦРТ «Мега - Талант»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Диплом 1 степени об успешном тестировании «Основы педагогики»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Семинар «Результаты и перспективы идей устойчивого развития в дополнительном образовании Хабаровского края»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Удостоверение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Прокошенко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День амурского тигра. 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Прокошенко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конкурс лучших практик применения ИКТ «В ногу со временем» ХКИРО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Городская НПК «Слагаемые успеха»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Прокошенко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</w:tr>
      <w:tr>
        <w:trPr/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Конкурс «Мой любимый зоосад»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Усовская С.Ю.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Отчет о проделанной работе заместителя директора по АХР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Новиковой А.И.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НОЯБРЬ месяц 2017г.</w:t>
      </w:r>
    </w:p>
    <w:tbl>
      <w:tblPr>
        <w:tblStyle w:val="a7"/>
        <w:tblW w:w="11057" w:type="dxa"/>
        <w:jc w:val="left"/>
        <w:tblInd w:w="-11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686"/>
        <w:gridCol w:w="2126"/>
        <w:gridCol w:w="1985"/>
        <w:gridCol w:w="1417"/>
        <w:gridCol w:w="1275"/>
      </w:tblGrid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Ответственный/ исполнители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Работа на выезде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(да)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>
        <w:trPr>
          <w:trHeight w:val="415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 Хозяйственная деятельность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07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1.1. Работа с персоналом.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графика работы сторожей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табеля работы тех. персонала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техником по ПК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Каждую среду в течение месяца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Усовский А.В.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рабочим по КОЗ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Каждую пятницу месяца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Дияров М.И.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Консультативная и физическая помощь в работе педагогическим сотрудникам и тех персоналу.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 по требованию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мероприятиях проводимых Центром.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 по необходимости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необходимости</w:t>
            </w:r>
          </w:p>
        </w:tc>
      </w:tr>
      <w:tr>
        <w:trPr>
          <w:trHeight w:val="470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1.2. Управление и обслуживание здания.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Снятие и передача показаний приборов учета.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24.11.17г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Ремонтные работы с обслуживающей организацией.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организациями по обслуживанию АПС, видеонаблюдение, тревожная кнопка, дератизация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раза в месяц.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>
          <w:trHeight w:val="441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1.3. Закупочная деятельность.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Заказ, приобретение, доставка необходимых материалов для нужд Центра, деятельности тех. персонала и педагогических работников. 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02.11.17г – 16.11.17г.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>
          <w:trHeight w:val="435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 Административная деятельность.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27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 Бухгалтерская отчетность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договорами и счетами по закупочной деятельности.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02.11.17г – 16.11.17г.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со счетами от обслуживающих организаций.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Списание материальных средств. Составление сметы 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>
          <w:trHeight w:val="437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2.2. Управление образования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Согласование договоров. 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02.11.17г – 30.11.17г.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совещаниях/обучении.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Заполнение и передача отёчности. ГО и ЧС.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 по необходимости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необходимости</w:t>
            </w:r>
          </w:p>
        </w:tc>
      </w:tr>
      <w:tr>
        <w:trPr>
          <w:trHeight w:val="419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2.3. Работа с сайтом Госзакупки.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Размещение отчета по договорам за прошедший месяц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>
          <w:trHeight w:val="427" w:hRule="atLeast"/>
        </w:trPr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2.4. Центр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договоров по закупочной деятельности.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02.11.17г – 16.11.17г.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проектов приказов по основной деятельности Центра.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10.11.17г.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Выполнено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документацией по ПБ и охране труда.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месяца по необходимости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необходимости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и передача писем в организации.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необходимости</w:t>
            </w:r>
          </w:p>
        </w:tc>
      </w:tr>
      <w:tr>
        <w:trPr/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ремонтных работ в Центре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А.И.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Дияров М.И.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необходимости</w:t>
            </w:r>
          </w:p>
        </w:tc>
      </w:tr>
      <w:tr>
        <w:trPr/>
        <w:tc>
          <w:tcPr>
            <w:tcW w:w="978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Зам. директора по УВР                                   Е.В. Голикова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991" w:header="0" w:top="56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08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a4b35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305118"/>
    <w:rPr>
      <w:rFonts w:ascii="Segoe UI" w:hAnsi="Segoe UI" w:eastAsia="Times New Roman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b1089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Spacing">
    <w:name w:val="No Spacing"/>
    <w:uiPriority w:val="1"/>
    <w:qFormat/>
    <w:rsid w:val="004a7f2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e708e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051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4b3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af05cd"/>
    <w:pPr>
      <w:spacing w:after="0" w:line="240" w:lineRule="auto"/>
    </w:pPr>
    <w:rPr>
      <w:lang w:eastAsia="ru-RU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0190-A282-4B17-872E-95C5DD91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Application>LibreOffice/5.2.3.3$Windows_x86 LibreOffice_project/d54a8868f08a7b39642414cf2c8ef2f228f780cf</Application>
  <Pages>13</Pages>
  <Words>2401</Words>
  <Characters>16158</Characters>
  <CharactersWithSpaces>17947</CharactersWithSpaces>
  <Paragraphs>719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2017-04-26T00:53:00Z</dcterms:created>
  <dc:creator>Зам. директора УВР</dc:creator>
  <dc:description/>
  <dc:language>ru-RU</dc:language>
  <cp:lastModifiedBy/>
  <cp:lastPrinted>2017-09-08T01:40:00Z</cp:lastPrinted>
  <dcterms:modified xsi:type="dcterms:W3CDTF">2017-12-07T14:34:37Z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