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FC" w:rsidRPr="00C35454" w:rsidRDefault="005722FC" w:rsidP="00C3545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0"/>
        <w:gridCol w:w="9365"/>
      </w:tblGrid>
      <w:tr w:rsidR="005722FC" w:rsidRPr="005722FC" w:rsidTr="00ED14BF">
        <w:trPr>
          <w:tblCellSpacing w:w="15" w:type="dxa"/>
        </w:trPr>
        <w:tc>
          <w:tcPr>
            <w:tcW w:w="95" w:type="dxa"/>
            <w:hideMark/>
          </w:tcPr>
          <w:p w:rsidR="005722FC" w:rsidRPr="005722FC" w:rsidRDefault="005722FC" w:rsidP="005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320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0"/>
            </w:tblGrid>
            <w:tr w:rsidR="005722FC" w:rsidRPr="00C3545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722FC" w:rsidRPr="00C35454" w:rsidRDefault="005722FC" w:rsidP="005722FC">
                  <w:pPr>
                    <w:spacing w:before="100" w:beforeAutospacing="1" w:after="100" w:afterAutospacing="1" w:line="192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9966"/>
                      <w:spacing w:val="30"/>
                      <w:kern w:val="36"/>
                      <w:sz w:val="54"/>
                      <w:szCs w:val="54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9966"/>
                      <w:spacing w:val="30"/>
                      <w:kern w:val="36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2143125" cy="1428750"/>
                        <wp:effectExtent l="0" t="0" r="9525" b="0"/>
                        <wp:docPr id="1" name="Рисунок 1" descr="http://detsad104.ru/images/stories/glav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detsad104.ru/images/stories/glav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9966"/>
                      <w:spacing w:val="30"/>
                      <w:kern w:val="36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2143125" cy="1428750"/>
                        <wp:effectExtent l="0" t="0" r="9525" b="0"/>
                        <wp:docPr id="2" name="Рисунок 2" descr="http://detsad104.ru/images/stories/glav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detsad104.ru/images/stories/glav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9966"/>
                      <w:spacing w:val="30"/>
                      <w:kern w:val="36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0" t="0" r="0" b="0"/>
                        <wp:docPr id="3" name="Рисунок 3" descr="http://detsad104.ru/images/stories/glav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detsad104.ru/images/stories/glav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9966"/>
                      <w:spacing w:val="30"/>
                      <w:kern w:val="36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2143125" cy="1428750"/>
                        <wp:effectExtent l="0" t="0" r="9525" b="0"/>
                        <wp:docPr id="4" name="Рисунок 4" descr="http://detsad104.ru/images/stories/glav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detsad104.ru/images/stories/glav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9966"/>
                      <w:spacing w:val="30"/>
                      <w:kern w:val="36"/>
                      <w:sz w:val="54"/>
                      <w:szCs w:val="54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0" t="0" r="0" b="0"/>
                        <wp:docPr id="5" name="Рисунок 5" descr="http://detsad104.ru/images/stories/glav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detsad104.ru/images/stories/glav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7"/>
                      <w:szCs w:val="27"/>
                      <w:lang w:eastAsia="ru-RU"/>
                    </w:rPr>
                    <w:t>Детский сад № 104</w:t>
                  </w: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 функционирует с 1973 года и был закреплён за унитарным авиационным предприятием «Дальавиа». В 2001 году здание детского сада №104 передано в муниципальную собственность города Хабаровска, статус детского сада стал муниципальным.</w:t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На основании постановления администрации города Хабаровска №2274 от 25.07.2011г «О реорганизации муниципального автономного дошкольного образовательного учреждения детский сад №104» путём присоединения к нему муниципального автономного дошкольного образовательного учреждения детского сада №21» МАДОУ детский сад №104 реорганизован путём присоединения к нему МАДОУ детский сад №21 (свидетельство ИФНС по железнодорожному району г.Хабаровска №002024813, №002024812 от 30.12.2011г).</w:t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Учредителем является городской округ "Город Хабаровск". Функции и полномочия Учредителя от имени городского округа "Город Хабаровск" осуществляет администрация города Хабаровска в лице управления образования администрации города Хабаровска, расположенная по адресу: 680021 город Хабаровск ул. Владивостокская, 57, тел/факс 8(4212) 32-89-07.</w:t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Начальник управления образования </w:t>
                  </w:r>
                  <w:proofErr w:type="spellStart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Тен</w:t>
                  </w:r>
                  <w:proofErr w:type="spellEnd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 Ольга Яковлевна тел: 32-42-21. </w:t>
                  </w: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lastRenderedPageBreak/>
                    <w:t xml:space="preserve">График работы </w:t>
                  </w:r>
                  <w:proofErr w:type="spellStart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пн-пт</w:t>
                  </w:r>
                  <w:proofErr w:type="spellEnd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 9.00-18.00.Сайт http://edu.khabarovskadm.ru, </w:t>
                  </w:r>
                  <w:proofErr w:type="spellStart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e-mail</w:t>
                  </w:r>
                  <w:proofErr w:type="spellEnd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: </w:t>
                  </w:r>
                  <w:hyperlink r:id="rId10" w:history="1">
                    <w:r w:rsidRPr="00C35454">
                      <w:rPr>
                        <w:rFonts w:ascii="Times New Roman" w:eastAsia="Times New Roman" w:hAnsi="Times New Roman" w:cs="Times New Roman"/>
                        <w:i/>
                        <w:color w:val="0033CC"/>
                        <w:sz w:val="27"/>
                        <w:szCs w:val="27"/>
                        <w:u w:val="single"/>
                        <w:lang w:eastAsia="ru-RU"/>
                      </w:rPr>
                      <w:t>obr@khabarovskadm.ru</w:t>
                    </w:r>
                  </w:hyperlink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35454">
                    <w:rPr>
                      <w:rFonts w:ascii="Times New Roman" w:eastAsia="Times New Roman" w:hAnsi="Times New Roman" w:cs="Times New Roman"/>
                      <w:i/>
                      <w:vanish/>
                      <w:sz w:val="27"/>
                      <w:szCs w:val="27"/>
                      <w:lang w:eastAsia="ru-RU"/>
                    </w:rPr>
                    <w:t xml:space="preserve">Данный адрес e-mail защищен от спам-ботов, Вам необходимо включить Javascript для его просмотра. </w:t>
                  </w: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Начальник отдела дошкольного образования </w:t>
                  </w:r>
                  <w:proofErr w:type="spellStart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Матвеенкова</w:t>
                  </w:r>
                  <w:proofErr w:type="spellEnd"/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 Татьяна Борисовна тел: 32-38-58</w:t>
                  </w: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br/>
                    <w:t>Специалист по Железнодорожному округу Кондратенко Виктория Валерьевна тел: 40-90-74</w:t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7"/>
                      <w:szCs w:val="27"/>
                      <w:lang w:eastAsia="ru-RU"/>
                    </w:rPr>
                    <w:t>Руководитель детского сада </w:t>
                  </w:r>
                  <w:proofErr w:type="spellStart"/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7"/>
                      <w:szCs w:val="27"/>
                      <w:lang w:eastAsia="ru-RU"/>
                    </w:rPr>
                    <w:t>Филякина</w:t>
                  </w:r>
                  <w:proofErr w:type="spellEnd"/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7"/>
                      <w:szCs w:val="27"/>
                      <w:lang w:eastAsia="ru-RU"/>
                    </w:rPr>
                    <w:t xml:space="preserve"> Галина Владимировна</w:t>
                  </w: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 тел/факс: 37-21-95, 37-21-91. </w:t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7"/>
                      <w:szCs w:val="27"/>
                      <w:lang w:eastAsia="ru-RU"/>
                    </w:rPr>
                    <w:t xml:space="preserve">Детский сад расположен по адресам ул. </w:t>
                  </w:r>
                  <w:proofErr w:type="spellStart"/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7"/>
                      <w:szCs w:val="27"/>
                      <w:lang w:eastAsia="ru-RU"/>
                    </w:rPr>
                    <w:t>Данчука</w:t>
                  </w:r>
                  <w:proofErr w:type="spellEnd"/>
                  <w:r w:rsidRPr="00C354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7"/>
                      <w:szCs w:val="27"/>
                      <w:lang w:eastAsia="ru-RU"/>
                    </w:rPr>
                    <w:t>, 1, ул. Кочнева, 3</w:t>
                  </w:r>
                </w:p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 xml:space="preserve">В детском саду функционируют 9 групп общеразвивающей направленности. </w:t>
                  </w:r>
                </w:p>
                <w:p w:rsidR="005722FC" w:rsidRPr="00C35454" w:rsidRDefault="005722FC" w:rsidP="00C3545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  <w:r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В 2012-2013 учебном году в нашем детском саду 276 воспитанников обучаются по Основной общеобразовательной программе, разработанной на основе примерной комплексной программы дошкольного образования "Детство" Логиновой, Бабаевой (193 человека) и Программы обучения и воспитания в детском саду Васильевой (83 человека). Образование ведется за счет муниципального бюдж</w:t>
                  </w:r>
                  <w:r w:rsidR="00C35454" w:rsidRPr="00C35454"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  <w:t>ета. Язык образования - русски</w:t>
                  </w:r>
                  <w:r w:rsidR="00C35454" w:rsidRPr="00C35454">
                    <w:rPr>
                      <w:rFonts w:ascii="Times New Roman" w:eastAsia="Times New Roman" w:hAnsi="Times New Roman" w:cs="Times New Roman"/>
                      <w:i/>
                      <w:color w:val="2486A6"/>
                      <w:sz w:val="27"/>
                      <w:szCs w:val="27"/>
                      <w:u w:val="single"/>
                      <w:lang w:eastAsia="ru-RU"/>
                    </w:rPr>
                    <w:t>й</w:t>
                  </w:r>
                </w:p>
                <w:p w:rsidR="005722FC" w:rsidRPr="00C35454" w:rsidRDefault="005722FC" w:rsidP="0057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vanish/>
                      <w:sz w:val="27"/>
                      <w:szCs w:val="27"/>
                      <w:lang w:eastAsia="ru-RU"/>
                    </w:rPr>
                  </w:pPr>
                </w:p>
                <w:tbl>
                  <w:tblPr>
                    <w:tblW w:w="12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0"/>
                  </w:tblGrid>
                  <w:tr w:rsidR="005722FC" w:rsidRPr="00C354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22FC" w:rsidRPr="00C35454" w:rsidRDefault="005722FC" w:rsidP="005722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</w:tbl>
                <w:p w:rsidR="005722FC" w:rsidRPr="00C35454" w:rsidRDefault="005722FC" w:rsidP="005722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5722FC" w:rsidRPr="005722FC" w:rsidRDefault="005722FC" w:rsidP="005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22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  </w:t>
            </w:r>
          </w:p>
        </w:tc>
      </w:tr>
    </w:tbl>
    <w:p w:rsidR="005722FC" w:rsidRPr="005722FC" w:rsidRDefault="005722FC" w:rsidP="005722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722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5722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7E4E56" w:rsidRDefault="007E4E56"/>
    <w:sectPr w:rsidR="007E4E56" w:rsidSect="003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54A"/>
    <w:multiLevelType w:val="multilevel"/>
    <w:tmpl w:val="991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22FC"/>
    <w:rsid w:val="003E7BB7"/>
    <w:rsid w:val="005722FC"/>
    <w:rsid w:val="007E4E56"/>
    <w:rsid w:val="00C35454"/>
    <w:rsid w:val="00ED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9122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br@khabarovskadm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Владимир</cp:lastModifiedBy>
  <cp:revision>3</cp:revision>
  <dcterms:created xsi:type="dcterms:W3CDTF">2013-09-02T05:13:00Z</dcterms:created>
  <dcterms:modified xsi:type="dcterms:W3CDTF">2013-09-12T09:53:00Z</dcterms:modified>
</cp:coreProperties>
</file>