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EC" w:rsidRPr="00A21EEC" w:rsidRDefault="00A21EEC" w:rsidP="00A21EEC">
      <w:pPr>
        <w:spacing w:after="0" w:line="240" w:lineRule="auto"/>
        <w:rPr>
          <w:rFonts w:ascii="Times New Roman" w:eastAsia="Times New Roman" w:hAnsi="Times New Roman" w:cs="Times New Roman"/>
          <w:sz w:val="24"/>
          <w:szCs w:val="24"/>
          <w:lang w:eastAsia="ru-RU"/>
        </w:rPr>
      </w:pPr>
      <w:r w:rsidRPr="00A21EEC">
        <w:rPr>
          <w:rFonts w:ascii="Times New Roman" w:eastAsia="Times New Roman" w:hAnsi="Times New Roman" w:cs="Times New Roman"/>
          <w:noProof/>
          <w:color w:val="0000FF"/>
          <w:sz w:val="24"/>
          <w:szCs w:val="24"/>
          <w:lang w:eastAsia="ru-RU"/>
        </w:rPr>
        <w:drawing>
          <wp:anchor distT="0" distB="0" distL="114300" distR="114300" simplePos="0" relativeHeight="251662848" behindDoc="0" locked="0" layoutInCell="1" allowOverlap="1">
            <wp:simplePos x="0" y="0"/>
            <wp:positionH relativeFrom="column">
              <wp:posOffset>-356235</wp:posOffset>
            </wp:positionH>
            <wp:positionV relativeFrom="paragraph">
              <wp:posOffset>-186690</wp:posOffset>
            </wp:positionV>
            <wp:extent cx="2028825" cy="1420178"/>
            <wp:effectExtent l="0" t="0" r="0" b="0"/>
            <wp:wrapSquare wrapText="bothSides"/>
            <wp:docPr id="2" name="Рисунок 2" descr="http://t0.gstatic.com/images?q=tbn:ANd9GcSMpwrryDJrRmomFywXTU0zwk2lsIDzJPaBKS9wNpuo3ve9C30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MpwrryDJrRmomFywXTU0zwk2lsIDzJPaBKS9wNpuo3ve9C30y">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1420178"/>
                    </a:xfrm>
                    <a:prstGeom prst="rect">
                      <a:avLst/>
                    </a:prstGeom>
                    <a:noFill/>
                    <a:ln>
                      <a:noFill/>
                    </a:ln>
                  </pic:spPr>
                </pic:pic>
              </a:graphicData>
            </a:graphic>
          </wp:anchor>
        </w:drawing>
      </w:r>
    </w:p>
    <w:p w:rsidR="00BD5E81" w:rsidRPr="00701B67" w:rsidRDefault="00BD5E81" w:rsidP="00701B67">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70C0"/>
          <w:sz w:val="32"/>
          <w:szCs w:val="32"/>
          <w:lang w:eastAsia="ru-RU"/>
        </w:rPr>
      </w:pPr>
      <w:r w:rsidRPr="00701B67">
        <w:rPr>
          <w:rFonts w:ascii="Times New Roman" w:eastAsia="Times New Roman" w:hAnsi="Times New Roman" w:cs="Times New Roman"/>
          <w:b/>
          <w:bCs/>
          <w:color w:val="0070C0"/>
          <w:sz w:val="32"/>
          <w:szCs w:val="32"/>
          <w:lang w:eastAsia="ru-RU"/>
        </w:rPr>
        <w:t>Байкал без границ и всемирное наследие</w:t>
      </w:r>
      <w:r w:rsidRPr="00701B67">
        <w:rPr>
          <w:rFonts w:ascii="Times New Roman" w:eastAsia="Times New Roman" w:hAnsi="Times New Roman" w:cs="Times New Roman"/>
          <w:color w:val="000000"/>
          <w:sz w:val="28"/>
          <w:szCs w:val="28"/>
          <w:lang w:eastAsia="ru-RU"/>
        </w:rPr>
        <w:br/>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 xml:space="preserve">5 декабря 1996 года Байкал был включен в Список всемирного природного наследия ЮНЕСКО. Комитет по всемирному наследию ЮНЕСКО на своей 12-й сессии в </w:t>
      </w:r>
      <w:proofErr w:type="spellStart"/>
      <w:r w:rsidRPr="00701B67">
        <w:rPr>
          <w:rFonts w:ascii="Times New Roman" w:eastAsia="Times New Roman" w:hAnsi="Times New Roman" w:cs="Times New Roman"/>
          <w:color w:val="000000"/>
          <w:sz w:val="28"/>
          <w:szCs w:val="28"/>
          <w:lang w:eastAsia="ru-RU"/>
        </w:rPr>
        <w:t>Мериде</w:t>
      </w:r>
      <w:proofErr w:type="spellEnd"/>
      <w:r w:rsidRPr="00701B67">
        <w:rPr>
          <w:rFonts w:ascii="Times New Roman" w:eastAsia="Times New Roman" w:hAnsi="Times New Roman" w:cs="Times New Roman"/>
          <w:color w:val="000000"/>
          <w:sz w:val="28"/>
          <w:szCs w:val="28"/>
          <w:lang w:eastAsia="ru-RU"/>
        </w:rPr>
        <w:t xml:space="preserve"> (Мексика) признал Байкал примером выдающейся пресноводной экосистемы, самым древним и самым глубоким озером мира, которое содержит 20% находящихся в незамерзающем состоянии поверхностных вод Земли.</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Статус территории всемирного природного наследия — самый высокий из природоохранных, своеобразный статус заповедника планетарного значения. Прошло уже восемь лет, как Байкал получил свой безусловно заслуженный титул. Но до сих пор правительство Российской Федерации не может утвердить границы Байкальской природной территории. Это означает, что большинство законов, охраняющих озеро Байкал, не могут быть применены на практике. Многочисленные примеры незаконного строительства, сброса отходов, замусоривания побережья и отсутствие эффективного решения застарелых проблем, таких как БЦБК, сброс коммунальных стоков прибрежных городов, поселков и отходов водного транспорта, — все это свидетельства того, что один лишь "высокий статус" проблемы не решит. Необходимы усилия государства для того, чтобы отношение к Участку всемирного наследия соответствовало этому званию.</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За ушедшие годы были предприняты определенные усилия. Но, как часто бывает, недоделанные решения смазывают весь положительный эффект. Государственной думой РФ был принят специальный закон "Об охране озера Байкал", который, увы, не работает, так как механизмов его исполнения нет до сих пор. Байкальский целлюлозный комбинат по-прежнему варит беленую хлором целлюлозу и сбрасывает стоки в Байкал. Несмотря на кредит Всемирного Банка и многочисленные заявления правительства (последнее сделано 25 июля 2003 г. премьер-министром РФ М. Касьяновым), со сроками перепрофилирования комбината и окончания варки целлюлозы нет никакой ясности.</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В 2000-2001 годах вокруг Байкала было проведено множество природоохранных проектов при поддержке Глобального Экологического Фонда. Все отмечали высокий уровень исполнения и положительный эффект проектов, но большинство из них не получили продолжения. Постоянные реорганизации государственных природоохранных органов привели к ослаблению контроля и мониторинга на озере Байкал, как, впрочем, и по всей стране.</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lastRenderedPageBreak/>
        <w:t xml:space="preserve">Статус Участка природного наследия, который имеет Байкал, означает, что конфликтные ситуации, возникающие на включенной в Список территории и угрожающие охраняемым природным комплексам, могут быть разрешены с международной экономической и политической помощью экспертов ЮНЕСКО. Таким образом, статус является дополнительной гарантией сохранности. Что и произошло с Байкалом в 2003 году, когда возникла угроза ввиду планов по строительству </w:t>
      </w:r>
      <w:proofErr w:type="spellStart"/>
      <w:r w:rsidRPr="00701B67">
        <w:rPr>
          <w:rFonts w:ascii="Times New Roman" w:eastAsia="Times New Roman" w:hAnsi="Times New Roman" w:cs="Times New Roman"/>
          <w:color w:val="000000"/>
          <w:sz w:val="28"/>
          <w:szCs w:val="28"/>
          <w:lang w:eastAsia="ru-RU"/>
        </w:rPr>
        <w:t>нефтепроводов"Ангарск</w:t>
      </w:r>
      <w:proofErr w:type="spellEnd"/>
      <w:r w:rsidRPr="00701B67">
        <w:rPr>
          <w:rFonts w:ascii="Times New Roman" w:eastAsia="Times New Roman" w:hAnsi="Times New Roman" w:cs="Times New Roman"/>
          <w:color w:val="000000"/>
          <w:sz w:val="28"/>
          <w:szCs w:val="28"/>
          <w:lang w:eastAsia="ru-RU"/>
        </w:rPr>
        <w:t xml:space="preserve">-Дацин" и "Ангарск-Находка". Кроме того, объекты всемирного природного наследия включаются в список рекомендуемых ЮНЕСКО для рекреационного использования (преимущественно для международного экологического и познавательного туризма) — это альтернативная, щадящая форма природопользования, которая приносит не меньший доход, чем многие виды хозяйственной деятельности, наносящие вред природе. Появившийся в структуре администрации Иркутской области специальный департамент туризма, </w:t>
      </w:r>
      <w:proofErr w:type="spellStart"/>
      <w:r w:rsidRPr="00701B67">
        <w:rPr>
          <w:rFonts w:ascii="Times New Roman" w:eastAsia="Times New Roman" w:hAnsi="Times New Roman" w:cs="Times New Roman"/>
          <w:color w:val="000000"/>
          <w:sz w:val="28"/>
          <w:szCs w:val="28"/>
          <w:lang w:eastAsia="ru-RU"/>
        </w:rPr>
        <w:t>свидельствует</w:t>
      </w:r>
      <w:proofErr w:type="spellEnd"/>
      <w:r w:rsidRPr="00701B67">
        <w:rPr>
          <w:rFonts w:ascii="Times New Roman" w:eastAsia="Times New Roman" w:hAnsi="Times New Roman" w:cs="Times New Roman"/>
          <w:color w:val="000000"/>
          <w:sz w:val="28"/>
          <w:szCs w:val="28"/>
          <w:lang w:eastAsia="ru-RU"/>
        </w:rPr>
        <w:t>, что в самом деле интерес к посещению Байкала растет. Пресс туристической нагрузки на экосистему значительно увеличился за последние восемь лет, появились частные особняки, бани, турбазы в ранее нетронутых бухтах. Практика показала, что экологический туризм все понимают по-своему, а многие просто ничего в нем не понимают. Подписывая Конвенцию об охране всемирного культурного и природного наследия, каждая страна дает обещание внутри своих границ сохранять природные объекты и памятники культуры, исключительное значение которых для всего человечества было признано. С другой стороны, мировое сообщество помогает сохранять эти чудеса света. Так что, прежде всего Россия, Иркутская область, Бурятия и Читинская область, их правительства и граждане — основной гарант сохранения Байкала. 5 декабря самое время вспомнить, рядом с чем мы живем, и что мы должны сберечь.</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Немного истории:</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 xml:space="preserve">Конвенция об охране всемирного культурного и природного наследия была принята Генеральной конференцией ЮНЕСКО 16 ноября 1972 г. в Париже. На 30 апреля 2004 г. к Конвенции присоединилось 177 государств (Россия ратифицировала Конвенцию 12 октября 1988). В настоящее время Конвенция является наиболее действенным международным инструментом по охране уникальных природных и культурных объектов. Конвенция установила механизм международного сотрудничества. Этот механизм осуществляется через Комитет по всемирному наследию, в который входят специалисты 21 страны, выбираемые представителями всех стран, подписавших Конвенцию. Комитет по Конвенции, который собирается раз в год, осуществляет две важнейшие задачи: 1) определение всемирного наследия, т.е. выбор культурных и природных чудес, которые должны быть к нему отнесены (выполнить эту задачу Комитету помогают специалисты Международного совета по памятникам и достопримечательностям (МСПД/ICOMOS) и Международного Союза Охраны Природы (МСОП/IUCN), которые </w:t>
      </w:r>
      <w:r w:rsidRPr="00701B67">
        <w:rPr>
          <w:rFonts w:ascii="Times New Roman" w:eastAsia="Times New Roman" w:hAnsi="Times New Roman" w:cs="Times New Roman"/>
          <w:color w:val="000000"/>
          <w:sz w:val="28"/>
          <w:szCs w:val="28"/>
          <w:lang w:eastAsia="ru-RU"/>
        </w:rPr>
        <w:lastRenderedPageBreak/>
        <w:t>тщательно изучают предложения различных стран и составляют оценочный отчет относительно всех кандидатов); 2) управление Фондом всемирного наследия и определение технической и финансовой помощи для предоставления странам, которые ее запрашивают.</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На июль 2004 года в Списке всемирного наследия значатся 788 объектов в 134 странах-участницах Конвенции об охране всемирного культурного и природного наследия: 154 природных, 611 культурных и 23 смешанных (природно-культурных). Все они являются жемчужинами природы и уникальными памятниками культуры, из них 21 расположен в России: 12 культурных, 8 природных и 1 природно-культурный.</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 xml:space="preserve">В декабре 1995 г. участок "Девственные леса Коми" первым в России получил статус всемирного природного наследия. 5 декабря 1996 г. на двенадцатой сессии Комитета по Мировому наследию ЮНЕСКО в </w:t>
      </w:r>
      <w:proofErr w:type="spellStart"/>
      <w:r w:rsidRPr="00701B67">
        <w:rPr>
          <w:rFonts w:ascii="Times New Roman" w:eastAsia="Times New Roman" w:hAnsi="Times New Roman" w:cs="Times New Roman"/>
          <w:color w:val="000000"/>
          <w:sz w:val="28"/>
          <w:szCs w:val="28"/>
          <w:lang w:eastAsia="ru-RU"/>
        </w:rPr>
        <w:t>Мериде</w:t>
      </w:r>
      <w:proofErr w:type="spellEnd"/>
      <w:r w:rsidRPr="00701B67">
        <w:rPr>
          <w:rFonts w:ascii="Times New Roman" w:eastAsia="Times New Roman" w:hAnsi="Times New Roman" w:cs="Times New Roman"/>
          <w:color w:val="000000"/>
          <w:sz w:val="28"/>
          <w:szCs w:val="28"/>
          <w:lang w:eastAsia="ru-RU"/>
        </w:rPr>
        <w:t xml:space="preserve"> (Мексика) еще более 12 млн га нетронутой природы России получили высший природоохранный статус. В Список были включены объекты "Озеро Байкал" и "Вулканы Камчатки". Причем Байкал оказался одним из немногих природных объектов, внесенных в Список сразу по всем принятым в ЮНЕСКО критериям уникальности.</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В 1999 г. реализовалась инициатива экологической общественности Байкальского региона — учрежден региональный праздник День Байкала, идея о необходимости которого возникла в марте 1997 года, после включения Байкала в Список всемирного наследия.</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В 1998 г. Список пополнился еще одним российским природным комплексом —"Алтай — Золотые Горы".</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В декабре 1999 г. было принято решение о включении в Список пятого российского природного объекта "Западный Кавказ".</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Через год в декабре 2000 г. "Куршская коса" (Балтийское море) пополнила Список всемирного наследия в России как российско-литовский "культурный ландшафт".</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В 2001 г. природный комплекс "Центральный Сихотэ-Алинь" — шестой российский природный объект, включенный в Список всемирного наследия.</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 xml:space="preserve">В 2003 г. </w:t>
      </w:r>
      <w:proofErr w:type="spellStart"/>
      <w:r w:rsidRPr="00701B67">
        <w:rPr>
          <w:rFonts w:ascii="Times New Roman" w:eastAsia="Times New Roman" w:hAnsi="Times New Roman" w:cs="Times New Roman"/>
          <w:color w:val="000000"/>
          <w:sz w:val="28"/>
          <w:szCs w:val="28"/>
          <w:lang w:eastAsia="ru-RU"/>
        </w:rPr>
        <w:t>Убсунурская</w:t>
      </w:r>
      <w:proofErr w:type="spellEnd"/>
      <w:r w:rsidRPr="00701B67">
        <w:rPr>
          <w:rFonts w:ascii="Times New Roman" w:eastAsia="Times New Roman" w:hAnsi="Times New Roman" w:cs="Times New Roman"/>
          <w:color w:val="000000"/>
          <w:sz w:val="28"/>
          <w:szCs w:val="28"/>
          <w:lang w:eastAsia="ru-RU"/>
        </w:rPr>
        <w:t xml:space="preserve"> котловина становится международным (российско-монгольским) природным объектом всемирного значения.</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Территория котловины ценна не только уникальной природой, но и многочисленными археологическими памятниками.</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lastRenderedPageBreak/>
        <w:t>В июле 2004 г. в Список всемирного наследия включён восьмой российский природный объект — "Остров Врангеля".</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На разной стадии подготовки находятся документы еще по 9 номинациям: "Башкирский Урал", "</w:t>
      </w:r>
      <w:proofErr w:type="spellStart"/>
      <w:r w:rsidRPr="00701B67">
        <w:rPr>
          <w:rFonts w:ascii="Times New Roman" w:eastAsia="Times New Roman" w:hAnsi="Times New Roman" w:cs="Times New Roman"/>
          <w:color w:val="000000"/>
          <w:sz w:val="28"/>
          <w:szCs w:val="28"/>
          <w:lang w:eastAsia="ru-RU"/>
        </w:rPr>
        <w:t>Водлозерский</w:t>
      </w:r>
      <w:proofErr w:type="spellEnd"/>
      <w:r w:rsidRPr="00701B67">
        <w:rPr>
          <w:rFonts w:ascii="Times New Roman" w:eastAsia="Times New Roman" w:hAnsi="Times New Roman" w:cs="Times New Roman"/>
          <w:color w:val="000000"/>
          <w:sz w:val="28"/>
          <w:szCs w:val="28"/>
          <w:lang w:eastAsia="ru-RU"/>
        </w:rPr>
        <w:t xml:space="preserve"> национальный парк", "Дельта Лены", "Плато </w:t>
      </w:r>
      <w:proofErr w:type="spellStart"/>
      <w:r w:rsidRPr="00701B67">
        <w:rPr>
          <w:rFonts w:ascii="Times New Roman" w:eastAsia="Times New Roman" w:hAnsi="Times New Roman" w:cs="Times New Roman"/>
          <w:color w:val="000000"/>
          <w:sz w:val="28"/>
          <w:szCs w:val="28"/>
          <w:lang w:eastAsia="ru-RU"/>
        </w:rPr>
        <w:t>Путорана</w:t>
      </w:r>
      <w:proofErr w:type="spellEnd"/>
      <w:r w:rsidRPr="00701B67">
        <w:rPr>
          <w:rFonts w:ascii="Times New Roman" w:eastAsia="Times New Roman" w:hAnsi="Times New Roman" w:cs="Times New Roman"/>
          <w:color w:val="000000"/>
          <w:sz w:val="28"/>
          <w:szCs w:val="28"/>
          <w:lang w:eastAsia="ru-RU"/>
        </w:rPr>
        <w:t xml:space="preserve">", "Валдайская возвышенность", "Курильские острова", "Командорские острова", "Зеленый пояс </w:t>
      </w:r>
      <w:proofErr w:type="spellStart"/>
      <w:r w:rsidRPr="00701B67">
        <w:rPr>
          <w:rFonts w:ascii="Times New Roman" w:eastAsia="Times New Roman" w:hAnsi="Times New Roman" w:cs="Times New Roman"/>
          <w:color w:val="000000"/>
          <w:sz w:val="28"/>
          <w:szCs w:val="28"/>
          <w:lang w:eastAsia="ru-RU"/>
        </w:rPr>
        <w:t>Фенноскандии</w:t>
      </w:r>
      <w:proofErr w:type="spellEnd"/>
      <w:r w:rsidRPr="00701B67">
        <w:rPr>
          <w:rFonts w:ascii="Times New Roman" w:eastAsia="Times New Roman" w:hAnsi="Times New Roman" w:cs="Times New Roman"/>
          <w:color w:val="000000"/>
          <w:sz w:val="28"/>
          <w:szCs w:val="28"/>
          <w:lang w:eastAsia="ru-RU"/>
        </w:rPr>
        <w:t>", "Степи Даурии", а также документы по территории заповедника "Магаданский".</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При включении Байкала в Список всемирного наследия эксперты ЮНЕСКО передали российскому правительству рекомендации, что следовало бы сделать, чтобы сохранить уникальную природу Байкальского региона: принять Федеральный закон о защите озера Байкал; перепрофилировать Байкальский целлюлозно-бумажный комбинат; уменьшить загрязнение реки Селенга; выделить больше ресурсов для управления заповедниками и национальными парками вокруг озера; продолжить поддержку исследований и мониторинга состояния озера.</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В 1998 году на декабрьской сессии комитета по Всемирному наследию по инициативе Гринпис и российских экологических организаций впервые обсуждался вопрос о переводе Байкала в список "Всемирное наследие в опасности". Повод — ухудшение ситуации по всем 5 проблемам, перечисленным выше. По мнению специалистов Гринпис, именно это обсуждение вынудило Парламент РФ принять в мае 1999 года Закон о Байкале. Однако это была лишь демонстрация активности, так как закон принят рамочный, без механизмов воплощения и финансирования.</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Дополнительно к нему должно быть утверждено 27 различных нормативных актов. После многочисленных обращений российской общественности в августе-сентябре 2001 года, Центр всемирного наследия ЮНЕСКО организовал независимую инспекцию на территорию номинации экспертов IUCN и Московского бюро ЮНЕСКО.</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 xml:space="preserve">Профессор </w:t>
      </w:r>
      <w:proofErr w:type="spellStart"/>
      <w:r w:rsidRPr="00701B67">
        <w:rPr>
          <w:rFonts w:ascii="Times New Roman" w:eastAsia="Times New Roman" w:hAnsi="Times New Roman" w:cs="Times New Roman"/>
          <w:color w:val="000000"/>
          <w:sz w:val="28"/>
          <w:szCs w:val="28"/>
          <w:lang w:eastAsia="ru-RU"/>
        </w:rPr>
        <w:t>Пляхтер</w:t>
      </w:r>
      <w:proofErr w:type="spellEnd"/>
      <w:r w:rsidRPr="00701B67">
        <w:rPr>
          <w:rFonts w:ascii="Times New Roman" w:eastAsia="Times New Roman" w:hAnsi="Times New Roman" w:cs="Times New Roman"/>
          <w:color w:val="000000"/>
          <w:sz w:val="28"/>
          <w:szCs w:val="28"/>
          <w:lang w:eastAsia="ru-RU"/>
        </w:rPr>
        <w:t xml:space="preserve"> (МСОП) и директор Московского бюро ЮНЕСКО г-н </w:t>
      </w:r>
      <w:proofErr w:type="spellStart"/>
      <w:r w:rsidRPr="00701B67">
        <w:rPr>
          <w:rFonts w:ascii="Times New Roman" w:eastAsia="Times New Roman" w:hAnsi="Times New Roman" w:cs="Times New Roman"/>
          <w:color w:val="000000"/>
          <w:sz w:val="28"/>
          <w:szCs w:val="28"/>
          <w:lang w:eastAsia="ru-RU"/>
        </w:rPr>
        <w:t>Ройтер</w:t>
      </w:r>
      <w:proofErr w:type="spellEnd"/>
      <w:r w:rsidRPr="00701B67">
        <w:rPr>
          <w:rFonts w:ascii="Times New Roman" w:eastAsia="Times New Roman" w:hAnsi="Times New Roman" w:cs="Times New Roman"/>
          <w:color w:val="000000"/>
          <w:sz w:val="28"/>
          <w:szCs w:val="28"/>
          <w:lang w:eastAsia="ru-RU"/>
        </w:rPr>
        <w:t xml:space="preserve"> в своем отчете по инспекторской поездке отметили те же экологические проблемы Байкала, что существовали и в 1996 году. Более того, они дополнительно обратили внимание на неблагополучное состояние численности байкальской нерпы (65 тыс. голов вместо считающихся 85-100 тыс.), </w:t>
      </w:r>
      <w:proofErr w:type="spellStart"/>
      <w:r w:rsidRPr="00701B67">
        <w:rPr>
          <w:rFonts w:ascii="Times New Roman" w:eastAsia="Times New Roman" w:hAnsi="Times New Roman" w:cs="Times New Roman"/>
          <w:color w:val="000000"/>
          <w:sz w:val="28"/>
          <w:szCs w:val="28"/>
          <w:lang w:eastAsia="ru-RU"/>
        </w:rPr>
        <w:t>перелов</w:t>
      </w:r>
      <w:proofErr w:type="spellEnd"/>
      <w:r w:rsidRPr="00701B67">
        <w:rPr>
          <w:rFonts w:ascii="Times New Roman" w:eastAsia="Times New Roman" w:hAnsi="Times New Roman" w:cs="Times New Roman"/>
          <w:color w:val="000000"/>
          <w:sz w:val="28"/>
          <w:szCs w:val="28"/>
          <w:lang w:eastAsia="ru-RU"/>
        </w:rPr>
        <w:t xml:space="preserve"> байкальских промысловых рыб и браконьерская добыча зверя, интенсивную вырубку лесов в водосборном бассейне (более 3 млн кубометров древесины в год), планы правительства Республики Бурятия по добыче газа в дельте реки Селенги. Все это послужило для МСОП в 2002 году аргументом для выдачи рекомендации перевести номинацию оз. Байкал в список "Всемирное наследие в опасности".</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lastRenderedPageBreak/>
        <w:t>Кроме того, в сентябре 2001 г. правительства РФ и Китая заключают Соглашение о строительстве магистрального трубопровода (до 30 млн тонн нефти в год) через территорию всемирного наследия, либо, в любом случае, через водосборный бассейн оз. Байкал. Прохождение трассы нефтепровода "Ангарск-Дацин" (инициатор проекта НК "ЮКОС") планировалось через сейсмоопасные районы, где землетрясения силой 6-8 баллов обычны, случаются и до 10. Нефтепроводы в таких сложных условиях еще не строили. При любом из предлагаемых тогда вариантов трассы нефтепровод пересек бы множество рек, впадающих в озеро Байкал.</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Учитывая, что по российской практике добычи и транспортировки нефти минимум 3% обычно теряется, для Байкала эти проекты - реальная угроза целостности экосистемы. В случае аварии на трассе пролившаяся нефть попала бы в озеро, являющееся эталоном чистоты и национальным достоянием страны.</w:t>
      </w:r>
    </w:p>
    <w:p w:rsidR="00BD5E81" w:rsidRPr="00701B67" w:rsidRDefault="00BD5E81"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01B67">
        <w:rPr>
          <w:rFonts w:ascii="Times New Roman" w:eastAsia="Times New Roman" w:hAnsi="Times New Roman" w:cs="Times New Roman"/>
          <w:color w:val="000000"/>
          <w:sz w:val="28"/>
          <w:szCs w:val="28"/>
          <w:lang w:eastAsia="ru-RU"/>
        </w:rPr>
        <w:t>Одновременно с этим быстро развивалась альтернатива по транспортировке российской нефти на Дальний Восток. Компанией "</w:t>
      </w:r>
      <w:proofErr w:type="spellStart"/>
      <w:r w:rsidRPr="00701B67">
        <w:rPr>
          <w:rFonts w:ascii="Times New Roman" w:eastAsia="Times New Roman" w:hAnsi="Times New Roman" w:cs="Times New Roman"/>
          <w:color w:val="000000"/>
          <w:sz w:val="28"/>
          <w:szCs w:val="28"/>
          <w:lang w:eastAsia="ru-RU"/>
        </w:rPr>
        <w:t>Транснефть</w:t>
      </w:r>
      <w:proofErr w:type="spellEnd"/>
      <w:r w:rsidRPr="00701B67">
        <w:rPr>
          <w:rFonts w:ascii="Times New Roman" w:eastAsia="Times New Roman" w:hAnsi="Times New Roman" w:cs="Times New Roman"/>
          <w:color w:val="000000"/>
          <w:sz w:val="28"/>
          <w:szCs w:val="28"/>
          <w:lang w:eastAsia="ru-RU"/>
        </w:rPr>
        <w:t>" был предложен другой, т.н. "северный", вариант магистрального трубопровода — "Ангарск-Находка".</w:t>
      </w:r>
    </w:p>
    <w:p w:rsidR="00BD5E81" w:rsidRPr="00701B67" w:rsidRDefault="002173BB" w:rsidP="00BD5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_GoBack"/>
      <w:r w:rsidRPr="002173BB">
        <w:rPr>
          <w:rFonts w:ascii="Arial" w:eastAsia="Times New Roman" w:hAnsi="Arial" w:cs="Arial"/>
          <w:noProof/>
          <w:color w:val="0000FF"/>
          <w:sz w:val="24"/>
          <w:szCs w:val="24"/>
          <w:lang w:eastAsia="ru-RU"/>
        </w:rPr>
        <w:drawing>
          <wp:anchor distT="0" distB="0" distL="114300" distR="114300" simplePos="0" relativeHeight="251661824" behindDoc="0" locked="0" layoutInCell="1" allowOverlap="1" wp14:anchorId="424EC823" wp14:editId="6360BA2F">
            <wp:simplePos x="0" y="0"/>
            <wp:positionH relativeFrom="column">
              <wp:posOffset>-61595</wp:posOffset>
            </wp:positionH>
            <wp:positionV relativeFrom="paragraph">
              <wp:posOffset>1489710</wp:posOffset>
            </wp:positionV>
            <wp:extent cx="5307330" cy="3533775"/>
            <wp:effectExtent l="95250" t="0" r="274320" b="409575"/>
            <wp:wrapTopAndBottom/>
            <wp:docPr id="1" name="Рисунок 1" descr="http://t1.gstatic.com/images?q=tbn:ANd9GcQnMvrfJqHgx1skR-ZgSvdz7wRjwJl16351AMXwObV5gG3Cgo9s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nMvrfJqHgx1skR-ZgSvdz7wRjwJl16351AMXwObV5gG3Cgo9sW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7330" cy="35337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bookmarkEnd w:id="0"/>
      <w:r w:rsidR="00BD5E81" w:rsidRPr="00701B67">
        <w:rPr>
          <w:rFonts w:ascii="Times New Roman" w:eastAsia="Times New Roman" w:hAnsi="Times New Roman" w:cs="Times New Roman"/>
          <w:color w:val="000000"/>
          <w:sz w:val="28"/>
          <w:szCs w:val="28"/>
          <w:lang w:eastAsia="ru-RU"/>
        </w:rPr>
        <w:t xml:space="preserve">В 2003 году именно статус Участка всемирного наследия убедил государственную экспертную комиссию отклонить оба проекты строительства нефтепроводов в непосредственной близости от Байкала. Но теперь принимается решение строить нефтепровод "Восточная Сибирь-Тихий океан" вдоль БАМа и в 100 км от Байкала, где он по-прежнему пересекает часть водосборного бассейна озера, в том числе крупный приток - </w:t>
      </w:r>
      <w:r w:rsidR="00BD5E81" w:rsidRPr="00701B67">
        <w:rPr>
          <w:rFonts w:ascii="Times New Roman" w:eastAsia="Times New Roman" w:hAnsi="Times New Roman" w:cs="Times New Roman"/>
          <w:color w:val="000000"/>
          <w:sz w:val="28"/>
          <w:szCs w:val="28"/>
          <w:lang w:eastAsia="ru-RU"/>
        </w:rPr>
        <w:lastRenderedPageBreak/>
        <w:t>Верхнюю Ангару.</w:t>
      </w:r>
    </w:p>
    <w:p w:rsidR="002173BB" w:rsidRPr="002173BB" w:rsidRDefault="002173BB" w:rsidP="002173BB">
      <w:pPr>
        <w:shd w:val="clear" w:color="auto" w:fill="222222"/>
        <w:spacing w:after="0" w:line="0" w:lineRule="auto"/>
        <w:jc w:val="center"/>
        <w:textAlignment w:val="center"/>
        <w:rPr>
          <w:rFonts w:ascii="Arial" w:eastAsia="Times New Roman" w:hAnsi="Arial" w:cs="Arial"/>
          <w:sz w:val="24"/>
          <w:szCs w:val="24"/>
          <w:lang w:eastAsia="ru-RU"/>
        </w:rPr>
      </w:pPr>
    </w:p>
    <w:sectPr w:rsidR="002173BB" w:rsidRPr="002173BB" w:rsidSect="002173BB">
      <w:pgSz w:w="11906" w:h="16838"/>
      <w:pgMar w:top="1134" w:right="850" w:bottom="1134" w:left="1701"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5E81"/>
    <w:rsid w:val="002173BB"/>
    <w:rsid w:val="002C1150"/>
    <w:rsid w:val="00701B67"/>
    <w:rsid w:val="00A21EEC"/>
    <w:rsid w:val="00BD5E81"/>
    <w:rsid w:val="00C6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52FAC-D85A-4732-BF79-F2C1E19C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B7"/>
  </w:style>
  <w:style w:type="paragraph" w:styleId="3">
    <w:name w:val="heading 3"/>
    <w:basedOn w:val="a"/>
    <w:link w:val="30"/>
    <w:uiPriority w:val="9"/>
    <w:qFormat/>
    <w:rsid w:val="00BD5E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D5E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5E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472688">
      <w:bodyDiv w:val="1"/>
      <w:marLeft w:val="0"/>
      <w:marRight w:val="0"/>
      <w:marTop w:val="0"/>
      <w:marBottom w:val="0"/>
      <w:divBdr>
        <w:top w:val="none" w:sz="0" w:space="0" w:color="auto"/>
        <w:left w:val="none" w:sz="0" w:space="0" w:color="auto"/>
        <w:bottom w:val="none" w:sz="0" w:space="0" w:color="auto"/>
        <w:right w:val="none" w:sz="0" w:space="0" w:color="auto"/>
      </w:divBdr>
      <w:divsChild>
        <w:div w:id="774248605">
          <w:marLeft w:val="0"/>
          <w:marRight w:val="0"/>
          <w:marTop w:val="0"/>
          <w:marBottom w:val="0"/>
          <w:divBdr>
            <w:top w:val="none" w:sz="0" w:space="0" w:color="auto"/>
            <w:left w:val="none" w:sz="0" w:space="0" w:color="auto"/>
            <w:bottom w:val="none" w:sz="0" w:space="0" w:color="auto"/>
            <w:right w:val="none" w:sz="0" w:space="0" w:color="auto"/>
          </w:divBdr>
          <w:divsChild>
            <w:div w:id="736705655">
              <w:marLeft w:val="0"/>
              <w:marRight w:val="0"/>
              <w:marTop w:val="0"/>
              <w:marBottom w:val="0"/>
              <w:divBdr>
                <w:top w:val="none" w:sz="0" w:space="0" w:color="auto"/>
                <w:left w:val="none" w:sz="0" w:space="0" w:color="auto"/>
                <w:bottom w:val="none" w:sz="0" w:space="0" w:color="auto"/>
                <w:right w:val="none" w:sz="0" w:space="0" w:color="auto"/>
              </w:divBdr>
              <w:divsChild>
                <w:div w:id="656305778">
                  <w:marLeft w:val="0"/>
                  <w:marRight w:val="0"/>
                  <w:marTop w:val="0"/>
                  <w:marBottom w:val="0"/>
                  <w:divBdr>
                    <w:top w:val="none" w:sz="0" w:space="0" w:color="auto"/>
                    <w:left w:val="none" w:sz="0" w:space="0" w:color="auto"/>
                    <w:bottom w:val="none" w:sz="0" w:space="0" w:color="auto"/>
                    <w:right w:val="none" w:sz="0" w:space="0" w:color="auto"/>
                  </w:divBdr>
                  <w:divsChild>
                    <w:div w:id="1794013670">
                      <w:marLeft w:val="0"/>
                      <w:marRight w:val="0"/>
                      <w:marTop w:val="0"/>
                      <w:marBottom w:val="0"/>
                      <w:divBdr>
                        <w:top w:val="none" w:sz="0" w:space="0" w:color="auto"/>
                        <w:left w:val="none" w:sz="0" w:space="0" w:color="auto"/>
                        <w:bottom w:val="none" w:sz="0" w:space="0" w:color="auto"/>
                        <w:right w:val="none" w:sz="0" w:space="0" w:color="auto"/>
                      </w:divBdr>
                      <w:divsChild>
                        <w:div w:id="659845040">
                          <w:marLeft w:val="0"/>
                          <w:marRight w:val="0"/>
                          <w:marTop w:val="0"/>
                          <w:marBottom w:val="0"/>
                          <w:divBdr>
                            <w:top w:val="none" w:sz="0" w:space="0" w:color="auto"/>
                            <w:left w:val="none" w:sz="0" w:space="0" w:color="auto"/>
                            <w:bottom w:val="none" w:sz="0" w:space="0" w:color="auto"/>
                            <w:right w:val="none" w:sz="0" w:space="0" w:color="auto"/>
                          </w:divBdr>
                          <w:divsChild>
                            <w:div w:id="1037194387">
                              <w:marLeft w:val="0"/>
                              <w:marRight w:val="0"/>
                              <w:marTop w:val="0"/>
                              <w:marBottom w:val="0"/>
                              <w:divBdr>
                                <w:top w:val="none" w:sz="0" w:space="0" w:color="auto"/>
                                <w:left w:val="none" w:sz="0" w:space="0" w:color="auto"/>
                                <w:bottom w:val="none" w:sz="0" w:space="0" w:color="auto"/>
                                <w:right w:val="none" w:sz="0" w:space="0" w:color="auto"/>
                              </w:divBdr>
                              <w:divsChild>
                                <w:div w:id="1307933880">
                                  <w:marLeft w:val="0"/>
                                  <w:marRight w:val="0"/>
                                  <w:marTop w:val="0"/>
                                  <w:marBottom w:val="0"/>
                                  <w:divBdr>
                                    <w:top w:val="none" w:sz="0" w:space="0" w:color="auto"/>
                                    <w:left w:val="none" w:sz="0" w:space="0" w:color="auto"/>
                                    <w:bottom w:val="none" w:sz="0" w:space="0" w:color="auto"/>
                                    <w:right w:val="none" w:sz="0" w:space="0" w:color="auto"/>
                                  </w:divBdr>
                                  <w:divsChild>
                                    <w:div w:id="1360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80854">
      <w:bodyDiv w:val="1"/>
      <w:marLeft w:val="0"/>
      <w:marRight w:val="0"/>
      <w:marTop w:val="0"/>
      <w:marBottom w:val="0"/>
      <w:divBdr>
        <w:top w:val="none" w:sz="0" w:space="0" w:color="auto"/>
        <w:left w:val="none" w:sz="0" w:space="0" w:color="auto"/>
        <w:bottom w:val="none" w:sz="0" w:space="0" w:color="auto"/>
        <w:right w:val="none" w:sz="0" w:space="0" w:color="auto"/>
      </w:divBdr>
    </w:div>
    <w:div w:id="1779251600">
      <w:bodyDiv w:val="1"/>
      <w:marLeft w:val="0"/>
      <w:marRight w:val="0"/>
      <w:marTop w:val="0"/>
      <w:marBottom w:val="0"/>
      <w:divBdr>
        <w:top w:val="none" w:sz="0" w:space="0" w:color="auto"/>
        <w:left w:val="none" w:sz="0" w:space="0" w:color="auto"/>
        <w:bottom w:val="none" w:sz="0" w:space="0" w:color="auto"/>
        <w:right w:val="none" w:sz="0" w:space="0" w:color="auto"/>
      </w:divBdr>
      <w:divsChild>
        <w:div w:id="1969899221">
          <w:marLeft w:val="0"/>
          <w:marRight w:val="0"/>
          <w:marTop w:val="0"/>
          <w:marBottom w:val="0"/>
          <w:divBdr>
            <w:top w:val="none" w:sz="0" w:space="0" w:color="auto"/>
            <w:left w:val="none" w:sz="0" w:space="0" w:color="auto"/>
            <w:bottom w:val="none" w:sz="0" w:space="0" w:color="auto"/>
            <w:right w:val="none" w:sz="0" w:space="0" w:color="auto"/>
          </w:divBdr>
          <w:divsChild>
            <w:div w:id="2117477982">
              <w:marLeft w:val="0"/>
              <w:marRight w:val="0"/>
              <w:marTop w:val="0"/>
              <w:marBottom w:val="0"/>
              <w:divBdr>
                <w:top w:val="none" w:sz="0" w:space="0" w:color="auto"/>
                <w:left w:val="none" w:sz="0" w:space="0" w:color="auto"/>
                <w:bottom w:val="none" w:sz="0" w:space="0" w:color="auto"/>
                <w:right w:val="none" w:sz="0" w:space="0" w:color="auto"/>
              </w:divBdr>
              <w:divsChild>
                <w:div w:id="1078792820">
                  <w:marLeft w:val="0"/>
                  <w:marRight w:val="0"/>
                  <w:marTop w:val="0"/>
                  <w:marBottom w:val="0"/>
                  <w:divBdr>
                    <w:top w:val="none" w:sz="0" w:space="0" w:color="auto"/>
                    <w:left w:val="none" w:sz="0" w:space="0" w:color="auto"/>
                    <w:bottom w:val="none" w:sz="0" w:space="0" w:color="auto"/>
                    <w:right w:val="none" w:sz="0" w:space="0" w:color="auto"/>
                  </w:divBdr>
                  <w:divsChild>
                    <w:div w:id="1088965729">
                      <w:marLeft w:val="0"/>
                      <w:marRight w:val="0"/>
                      <w:marTop w:val="0"/>
                      <w:marBottom w:val="0"/>
                      <w:divBdr>
                        <w:top w:val="none" w:sz="0" w:space="0" w:color="auto"/>
                        <w:left w:val="none" w:sz="0" w:space="0" w:color="auto"/>
                        <w:bottom w:val="none" w:sz="0" w:space="0" w:color="auto"/>
                        <w:right w:val="none" w:sz="0" w:space="0" w:color="auto"/>
                      </w:divBdr>
                      <w:divsChild>
                        <w:div w:id="386682206">
                          <w:marLeft w:val="0"/>
                          <w:marRight w:val="0"/>
                          <w:marTop w:val="0"/>
                          <w:marBottom w:val="0"/>
                          <w:divBdr>
                            <w:top w:val="none" w:sz="0" w:space="0" w:color="auto"/>
                            <w:left w:val="none" w:sz="0" w:space="0" w:color="auto"/>
                            <w:bottom w:val="none" w:sz="0" w:space="0" w:color="auto"/>
                            <w:right w:val="none" w:sz="0" w:space="0" w:color="auto"/>
                          </w:divBdr>
                          <w:divsChild>
                            <w:div w:id="232661015">
                              <w:marLeft w:val="0"/>
                              <w:marRight w:val="0"/>
                              <w:marTop w:val="0"/>
                              <w:marBottom w:val="0"/>
                              <w:divBdr>
                                <w:top w:val="none" w:sz="0" w:space="0" w:color="auto"/>
                                <w:left w:val="none" w:sz="0" w:space="0" w:color="auto"/>
                                <w:bottom w:val="none" w:sz="0" w:space="0" w:color="auto"/>
                                <w:right w:val="none" w:sz="0" w:space="0" w:color="auto"/>
                              </w:divBdr>
                              <w:divsChild>
                                <w:div w:id="1333265722">
                                  <w:marLeft w:val="0"/>
                                  <w:marRight w:val="0"/>
                                  <w:marTop w:val="0"/>
                                  <w:marBottom w:val="0"/>
                                  <w:divBdr>
                                    <w:top w:val="none" w:sz="0" w:space="0" w:color="auto"/>
                                    <w:left w:val="none" w:sz="0" w:space="0" w:color="auto"/>
                                    <w:bottom w:val="none" w:sz="0" w:space="0" w:color="auto"/>
                                    <w:right w:val="none" w:sz="0" w:space="0" w:color="auto"/>
                                  </w:divBdr>
                                  <w:divsChild>
                                    <w:div w:id="1330250781">
                                      <w:marLeft w:val="0"/>
                                      <w:marRight w:val="0"/>
                                      <w:marTop w:val="0"/>
                                      <w:marBottom w:val="0"/>
                                      <w:divBdr>
                                        <w:top w:val="none" w:sz="0" w:space="0" w:color="auto"/>
                                        <w:left w:val="none" w:sz="0" w:space="0" w:color="auto"/>
                                        <w:bottom w:val="none" w:sz="0" w:space="0" w:color="auto"/>
                                        <w:right w:val="none" w:sz="0" w:space="0" w:color="auto"/>
                                      </w:divBdr>
                                      <w:divsChild>
                                        <w:div w:id="10383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ru/url?sa=i&amp;source=images&amp;cd=&amp;cad=rja&amp;docid=8HNhPbB1FKM0mM&amp;tbnid=jFnlONRu1QJpDM:&amp;ved=0CAgQjRwwADhB&amp;url=http://wild-chip.ru/baykal/about_buhta_peschanaya/&amp;ei=5-GSUqXHJMm9ygP0goCgAg&amp;psig=AFQjCNFeZvzCruK_uSp5ALQoS-VaCv53Hg&amp;ust=1385444199642510" TargetMode="External"/><Relationship Id="rId5" Type="http://schemas.openxmlformats.org/officeDocument/2006/relationships/image" Target="media/image1.jpeg"/><Relationship Id="rId4" Type="http://schemas.openxmlformats.org/officeDocument/2006/relationships/hyperlink" Target="http://www.google.ru/url?sa=i&amp;source=images&amp;cd=&amp;cad=rja&amp;docid=-Zal5g8fobXz2M&amp;tbnid=ELQQyH_4RsQ4QM:&amp;ved=0CAgQjRwwAA&amp;url=http://xn----8sbiecm6bhdx8i.xn--p1ai/%D0%B1%D0%B0%D0%B9%D0%BA%D0%B0%D0%BB.html&amp;ei=QNSTUon5G4a6ygPjmIG4DQ&amp;psig=AFQjCNGWemeGAtQ7rTLq_70cDfxRUDsSbQ&amp;ust=138550624049274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1681</Words>
  <Characters>9586</Characters>
  <Application>Microsoft Office Word</Application>
  <DocSecurity>0</DocSecurity>
  <Lines>79</Lines>
  <Paragraphs>22</Paragraphs>
  <ScaleCrop>false</ScaleCrop>
  <Company>DNS</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4</cp:revision>
  <dcterms:created xsi:type="dcterms:W3CDTF">2013-11-24T12:01:00Z</dcterms:created>
  <dcterms:modified xsi:type="dcterms:W3CDTF">2013-11-25T22:51:00Z</dcterms:modified>
</cp:coreProperties>
</file>