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AE" w:rsidRDefault="00BD5CEB" w:rsidP="00E61EAE">
      <w:pPr>
        <w:jc w:val="center"/>
        <w:rPr>
          <w:rFonts w:ascii="Times New Roman" w:hAnsi="Times New Roman" w:cs="Times New Roman"/>
          <w:b/>
          <w:bCs/>
          <w:color w:val="231F2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31F20"/>
          <w:sz w:val="36"/>
          <w:szCs w:val="36"/>
        </w:rPr>
        <w:t>МАУДОД ДЭЦ «Косатка»</w:t>
      </w:r>
    </w:p>
    <w:p w:rsidR="00BD5CEB" w:rsidRDefault="00BD5CEB" w:rsidP="00E61EAE">
      <w:pPr>
        <w:jc w:val="center"/>
        <w:rPr>
          <w:rFonts w:ascii="Times New Roman" w:hAnsi="Times New Roman" w:cs="Times New Roman"/>
          <w:b/>
          <w:bCs/>
          <w:color w:val="231F2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31F20"/>
          <w:sz w:val="36"/>
          <w:szCs w:val="36"/>
        </w:rPr>
        <w:t>МБОУ СОШ№15</w:t>
      </w:r>
    </w:p>
    <w:p w:rsidR="00E61EAE" w:rsidRDefault="00E61EAE" w:rsidP="00E61EAE">
      <w:pPr>
        <w:jc w:val="center"/>
        <w:rPr>
          <w:rFonts w:ascii="Times New Roman" w:hAnsi="Times New Roman" w:cs="Times New Roman"/>
          <w:b/>
          <w:bCs/>
          <w:color w:val="231F20"/>
          <w:sz w:val="36"/>
          <w:szCs w:val="36"/>
        </w:rPr>
      </w:pPr>
    </w:p>
    <w:p w:rsidR="00E61EAE" w:rsidRDefault="00E61EAE" w:rsidP="00E61EAE">
      <w:pPr>
        <w:jc w:val="center"/>
        <w:rPr>
          <w:rFonts w:ascii="Times New Roman" w:hAnsi="Times New Roman" w:cs="Times New Roman"/>
          <w:b/>
          <w:bCs/>
          <w:color w:val="231F20"/>
          <w:sz w:val="36"/>
          <w:szCs w:val="36"/>
        </w:rPr>
      </w:pPr>
    </w:p>
    <w:p w:rsidR="00E61EAE" w:rsidRDefault="00E61EAE" w:rsidP="00E61EAE">
      <w:pPr>
        <w:jc w:val="center"/>
        <w:rPr>
          <w:rFonts w:ascii="Times New Roman" w:hAnsi="Times New Roman" w:cs="Times New Roman"/>
          <w:b/>
          <w:bCs/>
          <w:color w:val="231F20"/>
          <w:sz w:val="36"/>
          <w:szCs w:val="36"/>
        </w:rPr>
      </w:pPr>
    </w:p>
    <w:p w:rsidR="00E61EAE" w:rsidRPr="00E61EAE" w:rsidRDefault="00E61EAE" w:rsidP="00BD5CEB">
      <w:pPr>
        <w:rPr>
          <w:rFonts w:ascii="Times New Roman" w:hAnsi="Times New Roman" w:cs="Times New Roman"/>
          <w:b/>
          <w:bCs/>
          <w:color w:val="231F20"/>
          <w:sz w:val="44"/>
          <w:szCs w:val="44"/>
        </w:rPr>
      </w:pPr>
      <w:r w:rsidRPr="00E61EAE">
        <w:rPr>
          <w:rFonts w:ascii="Times New Roman" w:hAnsi="Times New Roman" w:cs="Times New Roman"/>
          <w:b/>
          <w:bCs/>
          <w:color w:val="231F20"/>
          <w:sz w:val="44"/>
          <w:szCs w:val="44"/>
        </w:rPr>
        <w:t>Жизнь земноводных Дальнего Востока</w:t>
      </w:r>
    </w:p>
    <w:p w:rsidR="00E61EAE" w:rsidRDefault="00E61EAE" w:rsidP="00E61EAE">
      <w:pPr>
        <w:jc w:val="center"/>
        <w:rPr>
          <w:rFonts w:ascii="Times New Roman" w:hAnsi="Times New Roman" w:cs="Times New Roman"/>
          <w:b/>
          <w:bCs/>
          <w:color w:val="231F20"/>
          <w:sz w:val="36"/>
          <w:szCs w:val="36"/>
        </w:rPr>
      </w:pPr>
    </w:p>
    <w:p w:rsidR="00EA25C6" w:rsidRDefault="00BD5CEB" w:rsidP="00E61EAE">
      <w:pPr>
        <w:jc w:val="center"/>
        <w:rPr>
          <w:rFonts w:ascii="Times New Roman" w:hAnsi="Times New Roman" w:cs="Times New Roman"/>
          <w:b/>
          <w:bCs/>
          <w:color w:val="231F20"/>
          <w:sz w:val="36"/>
          <w:szCs w:val="36"/>
        </w:rPr>
      </w:pPr>
      <w:r>
        <w:rPr>
          <w:rFonts w:ascii="Verdana" w:hAnsi="Verdana"/>
          <w:noProof/>
          <w:vanish/>
          <w:color w:val="000000"/>
          <w:sz w:val="2"/>
          <w:szCs w:val="2"/>
          <w:lang w:eastAsia="ru-RU"/>
        </w:rPr>
        <w:drawing>
          <wp:inline distT="0" distB="0" distL="0" distR="0" wp14:anchorId="7AB25F4F" wp14:editId="5210E48C">
            <wp:extent cx="2009775" cy="1485900"/>
            <wp:effectExtent l="0" t="0" r="0" b="0"/>
            <wp:docPr id="1" name="Рисунок 1" descr="http://static2.ozone.ru/multimedia/books_covers/1000309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2.ozone.ru/multimedia/books_covers/10003091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5087" r="-5500" b="10176"/>
                    <a:stretch/>
                  </pic:blipFill>
                  <pic:spPr bwMode="auto">
                    <a:xfrm>
                      <a:off x="0" y="0"/>
                      <a:ext cx="20097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CEB" w:rsidRDefault="00BD5CEB" w:rsidP="00BD5CEB">
      <w:pPr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BD5CEB" w:rsidRDefault="00BD5CEB" w:rsidP="00BD5CEB">
      <w:pPr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BD5CEB" w:rsidRDefault="00BD5CEB" w:rsidP="00BD5CEB">
      <w:pPr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BD5CEB" w:rsidRDefault="00BD5CEB" w:rsidP="00BD5CEB">
      <w:pPr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BD5CEB" w:rsidRDefault="00BD5CEB" w:rsidP="00BD5CEB">
      <w:pPr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EA25C6" w:rsidRPr="008A5061" w:rsidRDefault="00BD5CEB" w:rsidP="00BD5CEB">
      <w:pPr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                                                                                    </w:t>
      </w:r>
      <w:r w:rsidR="00EA25C6" w:rsidRPr="008A5061"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Подготовил: </w:t>
      </w:r>
    </w:p>
    <w:p w:rsidR="00EA25C6" w:rsidRPr="008A5061" w:rsidRDefault="00EA25C6" w:rsidP="00EA25C6">
      <w:pPr>
        <w:jc w:val="right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proofErr w:type="gramStart"/>
      <w:r w:rsidRPr="008A5061">
        <w:rPr>
          <w:rFonts w:ascii="Times New Roman" w:hAnsi="Times New Roman" w:cs="Times New Roman"/>
          <w:b/>
          <w:bCs/>
          <w:color w:val="231F20"/>
          <w:sz w:val="32"/>
          <w:szCs w:val="32"/>
        </w:rPr>
        <w:t>ученик</w:t>
      </w:r>
      <w:proofErr w:type="gramEnd"/>
      <w:r w:rsidRPr="008A5061"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 МБОУ СОШ №15</w:t>
      </w:r>
    </w:p>
    <w:p w:rsidR="00EA25C6" w:rsidRPr="008A5061" w:rsidRDefault="00EA25C6" w:rsidP="00EA25C6">
      <w:pPr>
        <w:jc w:val="right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8A5061">
        <w:rPr>
          <w:rFonts w:ascii="Times New Roman" w:hAnsi="Times New Roman" w:cs="Times New Roman"/>
          <w:b/>
          <w:bCs/>
          <w:color w:val="231F20"/>
          <w:sz w:val="32"/>
          <w:szCs w:val="32"/>
        </w:rPr>
        <w:t>6 «Б» класса</w:t>
      </w:r>
    </w:p>
    <w:p w:rsidR="00E61EAE" w:rsidRDefault="00623B42" w:rsidP="00EA25C6">
      <w:pPr>
        <w:jc w:val="right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8A5061">
        <w:rPr>
          <w:rFonts w:ascii="Times New Roman" w:hAnsi="Times New Roman" w:cs="Times New Roman"/>
          <w:b/>
          <w:bCs/>
          <w:color w:val="231F20"/>
          <w:sz w:val="32"/>
          <w:szCs w:val="32"/>
        </w:rPr>
        <w:t>Цой</w:t>
      </w:r>
      <w:r w:rsidR="00EA25C6" w:rsidRPr="008A5061"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 Цой-Зубец Артём</w:t>
      </w:r>
    </w:p>
    <w:p w:rsidR="00BD5CEB" w:rsidRPr="008A5061" w:rsidRDefault="00BD5CEB" w:rsidP="00EA25C6">
      <w:pPr>
        <w:jc w:val="right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Руководитель </w:t>
      </w:r>
      <w:proofErr w:type="spellStart"/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>Усовская</w:t>
      </w:r>
      <w:proofErr w:type="spellEnd"/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 С.Ю.</w:t>
      </w:r>
    </w:p>
    <w:p w:rsidR="00EA25C6" w:rsidRPr="008A5061" w:rsidRDefault="00EA25C6" w:rsidP="00E61EAE">
      <w:pPr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EA25C6" w:rsidRDefault="00EA25C6" w:rsidP="00E61EAE">
      <w:pPr>
        <w:jc w:val="center"/>
        <w:rPr>
          <w:rFonts w:ascii="Times New Roman" w:hAnsi="Times New Roman" w:cs="Times New Roman"/>
          <w:b/>
          <w:bCs/>
          <w:color w:val="231F20"/>
          <w:sz w:val="36"/>
          <w:szCs w:val="36"/>
        </w:rPr>
      </w:pPr>
    </w:p>
    <w:p w:rsidR="00BD5CEB" w:rsidRDefault="00BD5CEB" w:rsidP="00BD5CEB">
      <w:pPr>
        <w:rPr>
          <w:rFonts w:ascii="Times New Roman" w:hAnsi="Times New Roman" w:cs="Times New Roman"/>
          <w:b/>
          <w:bCs/>
          <w:color w:val="231F20"/>
          <w:sz w:val="36"/>
          <w:szCs w:val="36"/>
        </w:rPr>
      </w:pPr>
    </w:p>
    <w:p w:rsidR="00623B42" w:rsidRPr="008A5061" w:rsidRDefault="00BD5CEB" w:rsidP="00BD5CEB">
      <w:pPr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36"/>
          <w:szCs w:val="36"/>
        </w:rPr>
        <w:t xml:space="preserve">                                          </w:t>
      </w:r>
      <w:r w:rsidR="008A5061" w:rsidRPr="008A5061">
        <w:rPr>
          <w:rFonts w:ascii="Times New Roman" w:hAnsi="Times New Roman" w:cs="Times New Roman"/>
          <w:b/>
          <w:bCs/>
          <w:color w:val="231F20"/>
          <w:sz w:val="28"/>
          <w:szCs w:val="28"/>
        </w:rPr>
        <w:t>г</w:t>
      </w:r>
      <w:r w:rsidR="00623B42" w:rsidRPr="008A5061">
        <w:rPr>
          <w:rFonts w:ascii="Times New Roman" w:hAnsi="Times New Roman" w:cs="Times New Roman"/>
          <w:b/>
          <w:bCs/>
          <w:color w:val="231F2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bookmarkStart w:id="0" w:name="_GoBack"/>
      <w:bookmarkEnd w:id="0"/>
      <w:r w:rsidR="008A5061" w:rsidRPr="008A5061">
        <w:rPr>
          <w:rFonts w:ascii="Times New Roman" w:hAnsi="Times New Roman" w:cs="Times New Roman"/>
          <w:b/>
          <w:bCs/>
          <w:color w:val="231F20"/>
          <w:sz w:val="28"/>
          <w:szCs w:val="28"/>
        </w:rPr>
        <w:t>Хабаровск</w:t>
      </w:r>
      <w:r w:rsidR="00922059">
        <w:rPr>
          <w:rFonts w:ascii="Times New Roman" w:hAnsi="Times New Roman" w:cs="Times New Roman"/>
          <w:b/>
          <w:bCs/>
          <w:color w:val="231F20"/>
          <w:sz w:val="28"/>
          <w:szCs w:val="28"/>
        </w:rPr>
        <w:t>, 2016</w:t>
      </w:r>
    </w:p>
    <w:p w:rsidR="00E61EAE" w:rsidRDefault="00E61EAE" w:rsidP="00E61EAE">
      <w:pPr>
        <w:jc w:val="center"/>
        <w:rPr>
          <w:rFonts w:ascii="Times New Roman" w:hAnsi="Times New Roman" w:cs="Times New Roman"/>
          <w:b/>
          <w:bCs/>
          <w:color w:val="231F20"/>
          <w:sz w:val="36"/>
          <w:szCs w:val="36"/>
        </w:rPr>
      </w:pPr>
    </w:p>
    <w:p w:rsidR="00E61EAE" w:rsidRDefault="00E61EAE" w:rsidP="00E61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6"/>
          <w:szCs w:val="36"/>
        </w:rPr>
      </w:pPr>
      <w:r w:rsidRPr="00E61EAE">
        <w:rPr>
          <w:rFonts w:ascii="Times New Roman" w:hAnsi="Times New Roman" w:cs="Times New Roman"/>
          <w:b/>
          <w:bCs/>
          <w:color w:val="231F20"/>
          <w:sz w:val="36"/>
          <w:szCs w:val="36"/>
        </w:rPr>
        <w:t>Содержание</w:t>
      </w:r>
    </w:p>
    <w:p w:rsidR="00E61EAE" w:rsidRDefault="00E61EAE" w:rsidP="00E6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E61EAE" w:rsidRPr="00E61EAE" w:rsidRDefault="00E61EAE" w:rsidP="00E6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E61EAE">
        <w:rPr>
          <w:rFonts w:ascii="Times New Roman" w:hAnsi="Times New Roman" w:cs="Times New Roman"/>
          <w:bCs/>
          <w:color w:val="231F20"/>
          <w:sz w:val="28"/>
          <w:szCs w:val="28"/>
        </w:rPr>
        <w:t>Введение……………………………………………………………</w:t>
      </w:r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……………3</w:t>
      </w:r>
    </w:p>
    <w:p w:rsidR="00E61EAE" w:rsidRPr="00E61EAE" w:rsidRDefault="00E61EAE" w:rsidP="00E6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</w:p>
    <w:p w:rsidR="00E61EAE" w:rsidRDefault="00E61EAE" w:rsidP="00E6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E61EAE">
        <w:rPr>
          <w:rFonts w:ascii="Times New Roman" w:hAnsi="Times New Roman" w:cs="Times New Roman"/>
          <w:bCs/>
          <w:color w:val="231F20"/>
          <w:sz w:val="28"/>
          <w:szCs w:val="28"/>
        </w:rPr>
        <w:t>Дальневосточная лягушка</w:t>
      </w:r>
      <w:r>
        <w:rPr>
          <w:rFonts w:ascii="Times New Roman" w:hAnsi="Times New Roman" w:cs="Times New Roman"/>
          <w:bCs/>
          <w:color w:val="231F20"/>
          <w:sz w:val="28"/>
          <w:szCs w:val="28"/>
        </w:rPr>
        <w:t>………………………………………...</w:t>
      </w:r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....................5</w:t>
      </w:r>
    </w:p>
    <w:p w:rsidR="00E61EAE" w:rsidRDefault="00E61EAE" w:rsidP="00E6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E61EAE">
        <w:rPr>
          <w:rFonts w:ascii="Times New Roman" w:hAnsi="Times New Roman" w:cs="Times New Roman"/>
          <w:bCs/>
          <w:color w:val="231F20"/>
          <w:sz w:val="28"/>
          <w:szCs w:val="28"/>
        </w:rPr>
        <w:t>Сибирская лягушка</w:t>
      </w:r>
      <w:r>
        <w:rPr>
          <w:rFonts w:ascii="Times New Roman" w:hAnsi="Times New Roman" w:cs="Times New Roman"/>
          <w:bCs/>
          <w:color w:val="231F20"/>
          <w:sz w:val="28"/>
          <w:szCs w:val="28"/>
        </w:rPr>
        <w:t>………………………………………………</w:t>
      </w:r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………</w:t>
      </w:r>
      <w:proofErr w:type="gramStart"/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…….</w:t>
      </w:r>
      <w:proofErr w:type="gramEnd"/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.6</w:t>
      </w:r>
    </w:p>
    <w:p w:rsidR="00E61EAE" w:rsidRDefault="00E61EAE" w:rsidP="00E6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proofErr w:type="spellStart"/>
      <w:r w:rsidRPr="00E61EAE">
        <w:rPr>
          <w:rFonts w:ascii="Times New Roman" w:hAnsi="Times New Roman" w:cs="Times New Roman"/>
          <w:bCs/>
          <w:color w:val="231F20"/>
          <w:sz w:val="28"/>
          <w:szCs w:val="28"/>
        </w:rPr>
        <w:t>Чернопятнистая</w:t>
      </w:r>
      <w:proofErr w:type="spellEnd"/>
      <w:r w:rsidRPr="00E61EAE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лягушка</w:t>
      </w:r>
      <w:r>
        <w:rPr>
          <w:rFonts w:ascii="Times New Roman" w:hAnsi="Times New Roman" w:cs="Times New Roman"/>
          <w:bCs/>
          <w:color w:val="231F20"/>
          <w:sz w:val="28"/>
          <w:szCs w:val="28"/>
        </w:rPr>
        <w:t>…………………………</w:t>
      </w:r>
      <w:proofErr w:type="gramStart"/>
      <w:r>
        <w:rPr>
          <w:rFonts w:ascii="Times New Roman" w:hAnsi="Times New Roman" w:cs="Times New Roman"/>
          <w:bCs/>
          <w:color w:val="231F20"/>
          <w:sz w:val="28"/>
          <w:szCs w:val="28"/>
        </w:rPr>
        <w:t>……</w:t>
      </w:r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color w:val="231F20"/>
          <w:sz w:val="28"/>
          <w:szCs w:val="28"/>
        </w:rPr>
        <w:t>………</w:t>
      </w:r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………………7</w:t>
      </w:r>
    </w:p>
    <w:p w:rsidR="00E61EAE" w:rsidRDefault="00B14CEB" w:rsidP="00E6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Cs/>
          <w:color w:val="231F20"/>
          <w:sz w:val="28"/>
          <w:szCs w:val="28"/>
        </w:rPr>
        <w:t>Дальневосточная квакша…………………………………………</w:t>
      </w:r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………</w:t>
      </w:r>
      <w:proofErr w:type="gramStart"/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…….</w:t>
      </w:r>
      <w:proofErr w:type="gramEnd"/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8</w:t>
      </w:r>
    </w:p>
    <w:p w:rsidR="00B14CEB" w:rsidRDefault="00B14CEB" w:rsidP="00E6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Cs/>
          <w:color w:val="231F20"/>
          <w:sz w:val="28"/>
          <w:szCs w:val="28"/>
        </w:rPr>
        <w:t>Монгольская жаба………………………………………………</w:t>
      </w:r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………………9</w:t>
      </w:r>
    </w:p>
    <w:p w:rsidR="00B14CEB" w:rsidRDefault="00B14CEB" w:rsidP="00E6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Cs/>
          <w:color w:val="231F20"/>
          <w:sz w:val="28"/>
          <w:szCs w:val="28"/>
        </w:rPr>
        <w:t>Дальневосточная жаба……………………………………………</w:t>
      </w:r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………</w:t>
      </w:r>
      <w:proofErr w:type="gramStart"/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…….</w:t>
      </w:r>
      <w:proofErr w:type="gramEnd"/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10</w:t>
      </w:r>
    </w:p>
    <w:p w:rsidR="00B14CEB" w:rsidRDefault="00B14CEB" w:rsidP="00E6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Cs/>
          <w:color w:val="231F20"/>
          <w:sz w:val="28"/>
          <w:szCs w:val="28"/>
        </w:rPr>
        <w:t>Дальневосточная жерлянка………………………………………</w:t>
      </w:r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………</w:t>
      </w:r>
      <w:proofErr w:type="gramStart"/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…….</w:t>
      </w:r>
      <w:proofErr w:type="gramEnd"/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11</w:t>
      </w:r>
    </w:p>
    <w:p w:rsidR="00B14CEB" w:rsidRDefault="00B14CEB" w:rsidP="00E6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Cs/>
          <w:color w:val="231F20"/>
          <w:sz w:val="28"/>
          <w:szCs w:val="28"/>
        </w:rPr>
        <w:t>Уссурийский тритон………………………………………………</w:t>
      </w:r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……………11</w:t>
      </w:r>
    </w:p>
    <w:p w:rsidR="00B14CEB" w:rsidRDefault="00B14CEB" w:rsidP="00E6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Сибирский </w:t>
      </w:r>
      <w:proofErr w:type="spellStart"/>
      <w:r>
        <w:rPr>
          <w:rFonts w:ascii="Times New Roman" w:hAnsi="Times New Roman" w:cs="Times New Roman"/>
          <w:bCs/>
          <w:color w:val="231F20"/>
          <w:sz w:val="28"/>
          <w:szCs w:val="28"/>
        </w:rPr>
        <w:t>углозуб</w:t>
      </w:r>
      <w:proofErr w:type="spellEnd"/>
      <w:r>
        <w:rPr>
          <w:rFonts w:ascii="Times New Roman" w:hAnsi="Times New Roman" w:cs="Times New Roman"/>
          <w:bCs/>
          <w:color w:val="231F20"/>
          <w:sz w:val="28"/>
          <w:szCs w:val="28"/>
        </w:rPr>
        <w:t>………………………………………………</w:t>
      </w:r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………</w:t>
      </w:r>
      <w:proofErr w:type="gramStart"/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…….</w:t>
      </w:r>
      <w:proofErr w:type="gramEnd"/>
      <w:r w:rsidR="008A5061">
        <w:rPr>
          <w:rFonts w:ascii="Times New Roman" w:hAnsi="Times New Roman" w:cs="Times New Roman"/>
          <w:bCs/>
          <w:color w:val="231F20"/>
          <w:sz w:val="28"/>
          <w:szCs w:val="28"/>
        </w:rPr>
        <w:t>.12</w:t>
      </w:r>
    </w:p>
    <w:p w:rsidR="00B14CEB" w:rsidRDefault="00B14CEB" w:rsidP="00E6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</w:p>
    <w:p w:rsidR="00B14CEB" w:rsidRPr="00B14CEB" w:rsidRDefault="00B14CEB" w:rsidP="00E6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B14CEB">
        <w:rPr>
          <w:rFonts w:ascii="Times New Roman" w:eastAsia="TimesNewRomanPSMT" w:hAnsi="Times New Roman" w:cs="Times New Roman"/>
          <w:color w:val="231F20"/>
          <w:sz w:val="28"/>
          <w:szCs w:val="28"/>
        </w:rPr>
        <w:t>Применение продукции земноводных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……………………………</w:t>
      </w:r>
      <w:r w:rsidR="008A5061">
        <w:rPr>
          <w:rFonts w:ascii="Times New Roman" w:eastAsia="TimesNewRomanPSMT" w:hAnsi="Times New Roman" w:cs="Times New Roman"/>
          <w:color w:val="231F20"/>
          <w:sz w:val="28"/>
          <w:szCs w:val="28"/>
        </w:rPr>
        <w:t>……………13</w:t>
      </w:r>
    </w:p>
    <w:p w:rsidR="00691896" w:rsidRPr="00B14CEB" w:rsidRDefault="00691896" w:rsidP="00B14CEB">
      <w:pPr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Заключение…………………………………………………………</w:t>
      </w:r>
      <w:r w:rsidR="008A5061">
        <w:rPr>
          <w:rFonts w:ascii="Times New Roman" w:eastAsia="TimesNewRomanPSMT" w:hAnsi="Times New Roman" w:cs="Times New Roman"/>
          <w:color w:val="231F20"/>
          <w:sz w:val="28"/>
          <w:szCs w:val="28"/>
        </w:rPr>
        <w:t>……………14</w:t>
      </w:r>
    </w:p>
    <w:p w:rsidR="00691896" w:rsidRDefault="00691896" w:rsidP="00691896">
      <w:pPr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B14CEB">
        <w:rPr>
          <w:rFonts w:ascii="Times New Roman" w:eastAsia="TimesNewRomanPSMT" w:hAnsi="Times New Roman" w:cs="Times New Roman"/>
          <w:color w:val="231F20"/>
          <w:sz w:val="28"/>
          <w:szCs w:val="28"/>
        </w:rPr>
        <w:t>Библиографический список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………………………………………</w:t>
      </w:r>
      <w:r w:rsidR="008A5061">
        <w:rPr>
          <w:rFonts w:ascii="Times New Roman" w:eastAsia="TimesNewRomanPSMT" w:hAnsi="Times New Roman" w:cs="Times New Roman"/>
          <w:color w:val="231F20"/>
          <w:sz w:val="28"/>
          <w:szCs w:val="28"/>
        </w:rPr>
        <w:t>………</w:t>
      </w:r>
      <w:proofErr w:type="gramStart"/>
      <w:r w:rsidR="008A5061">
        <w:rPr>
          <w:rFonts w:ascii="Times New Roman" w:eastAsia="TimesNewRomanPSMT" w:hAnsi="Times New Roman" w:cs="Times New Roman"/>
          <w:color w:val="231F20"/>
          <w:sz w:val="28"/>
          <w:szCs w:val="28"/>
        </w:rPr>
        <w:t>…….</w:t>
      </w:r>
      <w:proofErr w:type="gramEnd"/>
      <w:r w:rsidR="008A5061">
        <w:rPr>
          <w:rFonts w:ascii="Times New Roman" w:eastAsia="TimesNewRomanPSMT" w:hAnsi="Times New Roman" w:cs="Times New Roman"/>
          <w:color w:val="231F20"/>
          <w:sz w:val="28"/>
          <w:szCs w:val="28"/>
        </w:rPr>
        <w:t>15</w:t>
      </w:r>
    </w:p>
    <w:p w:rsidR="00E61EAE" w:rsidRDefault="00E61EAE" w:rsidP="00E61EAE">
      <w:pPr>
        <w:jc w:val="center"/>
        <w:rPr>
          <w:rFonts w:ascii="Times New Roman" w:hAnsi="Times New Roman" w:cs="Times New Roman"/>
          <w:b/>
          <w:bCs/>
          <w:color w:val="231F20"/>
          <w:sz w:val="36"/>
          <w:szCs w:val="36"/>
        </w:rPr>
      </w:pPr>
    </w:p>
    <w:p w:rsidR="00E61EAE" w:rsidRDefault="00E61EAE" w:rsidP="00E61E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4CEB" w:rsidRDefault="00B14CEB" w:rsidP="00E61E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4CEB" w:rsidRDefault="00B14CEB" w:rsidP="00E61E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4CEB" w:rsidRDefault="00B14CEB" w:rsidP="00E61E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4CEB" w:rsidRDefault="00B14CEB" w:rsidP="00E61E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4CEB" w:rsidRDefault="00B14CEB" w:rsidP="00E61E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4CEB" w:rsidRDefault="00B14CEB" w:rsidP="00E61E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4CEB" w:rsidRDefault="00B14CEB" w:rsidP="00E61E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4CEB" w:rsidRDefault="00B14CEB" w:rsidP="00E61E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4CEB" w:rsidRDefault="00B14CEB" w:rsidP="00E61E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4CEB" w:rsidRDefault="00B14CEB" w:rsidP="00E61E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3B42" w:rsidRDefault="00623B42" w:rsidP="00E61E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3B42" w:rsidRDefault="00623B42" w:rsidP="00E61E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4CEB" w:rsidRPr="00B75FA3" w:rsidRDefault="00B75FA3" w:rsidP="00B75FA3">
      <w:pPr>
        <w:rPr>
          <w:rFonts w:ascii="Times New Roman" w:hAnsi="Times New Roman" w:cs="Times New Roman"/>
          <w:b/>
          <w:sz w:val="32"/>
          <w:szCs w:val="32"/>
        </w:rPr>
      </w:pPr>
      <w:r w:rsidRPr="00B75FA3">
        <w:rPr>
          <w:rFonts w:ascii="Times New Roman" w:hAnsi="Times New Roman" w:cs="Times New Roman"/>
          <w:b/>
          <w:bCs/>
          <w:color w:val="231F20"/>
          <w:sz w:val="28"/>
          <w:szCs w:val="28"/>
        </w:rPr>
        <w:t>Введение</w:t>
      </w:r>
    </w:p>
    <w:p w:rsidR="00F71A37" w:rsidRPr="00F71A37" w:rsidRDefault="00F71A37" w:rsidP="00F71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F71A3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По мнению биологов, среди всех классов позвоночных животных самыми быстрыми темпами на Земле исчезают земноводные. В конце ХX в. ученые обратили внимание на многочисленные факты исчезновения амфибий. Основные причины катастрофического исчезновения в различных районах планеты хвостатых и бесхвостых амфибий – природная (распространение заболеваний, присущих амфибиям, климатический фактор и т. п.) и антропогенная (сельскохозяйственная и промышленная деятельность, массовый неконтролируемый, в т. ч. браконьерский вылов с целью контрабанды и пр.). Антропогенный фактор значительно влияет на состояние популяций различных дальневосточных видов – сибирской, дальневосточной и </w:t>
      </w:r>
      <w:proofErr w:type="spellStart"/>
      <w:r w:rsidRPr="00F71A37">
        <w:rPr>
          <w:rFonts w:ascii="Times New Roman" w:eastAsia="TimesNewRomanPSMT" w:hAnsi="Times New Roman" w:cs="Times New Roman"/>
          <w:color w:val="231F20"/>
          <w:sz w:val="28"/>
          <w:szCs w:val="28"/>
        </w:rPr>
        <w:t>чернопятнистой</w:t>
      </w:r>
      <w:proofErr w:type="spellEnd"/>
      <w:r w:rsidRPr="00F71A3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лягушек, дальневосточной квакши, сибирского </w:t>
      </w:r>
      <w:proofErr w:type="spellStart"/>
      <w:r w:rsidRPr="00F71A37">
        <w:rPr>
          <w:rFonts w:ascii="Times New Roman" w:eastAsia="TimesNewRomanPSMT" w:hAnsi="Times New Roman" w:cs="Times New Roman"/>
          <w:color w:val="231F20"/>
          <w:sz w:val="28"/>
          <w:szCs w:val="28"/>
        </w:rPr>
        <w:t>углозуба</w:t>
      </w:r>
      <w:proofErr w:type="spellEnd"/>
      <w:r w:rsidRPr="00F71A3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и уссурийского тритона</w:t>
      </w:r>
      <w:r w:rsidRPr="003259C4">
        <w:rPr>
          <w:rFonts w:ascii="Times New Roman" w:eastAsia="TimesNewRomanPSMT" w:hAnsi="Times New Roman" w:cs="Times New Roman"/>
          <w:b/>
          <w:color w:val="231F20"/>
          <w:sz w:val="28"/>
          <w:szCs w:val="28"/>
          <w:vertAlign w:val="superscript"/>
        </w:rPr>
        <w:t>1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.</w:t>
      </w:r>
      <w:r w:rsidRPr="00F71A3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Дальневосточный биолог В.Т. Тагирова отмечает влияние антропогенного фактора на численность сибирской лягушки в Хабаровском крае. </w:t>
      </w:r>
    </w:p>
    <w:p w:rsidR="00F71A37" w:rsidRPr="00F71A37" w:rsidRDefault="00F71A37" w:rsidP="00F71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F71A37">
        <w:rPr>
          <w:rFonts w:ascii="Times New Roman" w:eastAsia="TimesNewRomanPSMT" w:hAnsi="Times New Roman" w:cs="Times New Roman"/>
          <w:color w:val="231F20"/>
          <w:sz w:val="28"/>
          <w:szCs w:val="28"/>
        </w:rPr>
        <w:t>Дальний Восток известен многообразием земноводных, некоторые из них включены в Красную книгу России, а также Красные книги субъектов Дальневосточного федерального округа.</w:t>
      </w:r>
    </w:p>
    <w:p w:rsidR="00B14CEB" w:rsidRPr="003259C4" w:rsidRDefault="00F71A37" w:rsidP="0032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A37">
        <w:rPr>
          <w:rFonts w:ascii="Times New Roman" w:eastAsia="TimesNewRomanPSMT" w:hAnsi="Times New Roman" w:cs="Times New Roman"/>
          <w:color w:val="231F20"/>
          <w:sz w:val="28"/>
          <w:szCs w:val="28"/>
        </w:rPr>
        <w:t>В Дальневосточном регионе факты незаконного перемещения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71A37">
        <w:rPr>
          <w:rFonts w:ascii="Times New Roman" w:eastAsia="TimesNewRomanPSMT" w:hAnsi="Times New Roman" w:cs="Times New Roman"/>
          <w:color w:val="231F20"/>
          <w:sz w:val="28"/>
          <w:szCs w:val="28"/>
        </w:rPr>
        <w:t>через таможенную границу пресмыкающихся и земноводных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, </w:t>
      </w:r>
      <w:r w:rsidRPr="00F71A37">
        <w:rPr>
          <w:rFonts w:ascii="Times New Roman" w:eastAsia="TimesNewRomanPSMT" w:hAnsi="Times New Roman" w:cs="Times New Roman"/>
          <w:color w:val="231F20"/>
          <w:sz w:val="28"/>
          <w:szCs w:val="28"/>
        </w:rPr>
        <w:t>их частей и дериватов известны с момента установления границ между Китаем и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71A37">
        <w:rPr>
          <w:rFonts w:ascii="Times New Roman" w:eastAsia="TimesNewRomanPSMT" w:hAnsi="Times New Roman" w:cs="Times New Roman"/>
          <w:color w:val="231F20"/>
          <w:sz w:val="28"/>
          <w:szCs w:val="28"/>
        </w:rPr>
        <w:t>Россией.</w:t>
      </w:r>
      <w:r w:rsid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3259C4" w:rsidRP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Китайцы активно добывали из них так называемый </w:t>
      </w:r>
      <w:r w:rsidR="003259C4">
        <w:rPr>
          <w:rFonts w:ascii="Cambria Math" w:eastAsia="TimesNewRomanPSMT" w:hAnsi="Cambria Math" w:cs="Cambria Math"/>
          <w:color w:val="231F20"/>
          <w:sz w:val="28"/>
          <w:szCs w:val="28"/>
        </w:rPr>
        <w:t>«</w:t>
      </w:r>
      <w:r w:rsidR="003259C4" w:rsidRP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>бурый жир</w:t>
      </w:r>
      <w:r w:rsidR="003259C4">
        <w:rPr>
          <w:rFonts w:ascii="Cambria Math" w:eastAsia="TimesNewRomanPSMT" w:hAnsi="Cambria Math" w:cs="Cambria Math"/>
          <w:color w:val="231F20"/>
          <w:sz w:val="28"/>
          <w:szCs w:val="28"/>
        </w:rPr>
        <w:t>»</w:t>
      </w:r>
      <w:r w:rsidR="003259C4" w:rsidRP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>,</w:t>
      </w:r>
      <w:r w:rsid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3259C4" w:rsidRP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>применяемый в традиционной китайской медицине, для пищевых целей заготавливали мясо лягушек (</w:t>
      </w:r>
      <w:r w:rsidR="003259C4">
        <w:rPr>
          <w:rFonts w:ascii="Cambria Math" w:eastAsia="TimesNewRomanPSMT" w:hAnsi="Cambria Math" w:cs="Cambria Math"/>
          <w:color w:val="231F20"/>
          <w:sz w:val="28"/>
          <w:szCs w:val="28"/>
        </w:rPr>
        <w:t>«</w:t>
      </w:r>
      <w:r w:rsidR="003259C4" w:rsidRPr="003259C4">
        <w:rPr>
          <w:rFonts w:ascii="Times New Roman" w:eastAsia="TimesNewRomanPSMT" w:hAnsi="Times New Roman" w:cs="Times New Roman"/>
          <w:i/>
          <w:iCs/>
          <w:color w:val="231F20"/>
          <w:sz w:val="28"/>
          <w:szCs w:val="28"/>
        </w:rPr>
        <w:t xml:space="preserve">ха ши </w:t>
      </w:r>
      <w:proofErr w:type="spellStart"/>
      <w:r w:rsidR="003259C4" w:rsidRPr="003259C4">
        <w:rPr>
          <w:rFonts w:ascii="Times New Roman" w:eastAsia="TimesNewRomanPSMT" w:hAnsi="Times New Roman" w:cs="Times New Roman"/>
          <w:i/>
          <w:iCs/>
          <w:color w:val="231F20"/>
          <w:sz w:val="28"/>
          <w:szCs w:val="28"/>
        </w:rPr>
        <w:t>ма</w:t>
      </w:r>
      <w:proofErr w:type="spellEnd"/>
      <w:r w:rsidR="003259C4">
        <w:rPr>
          <w:rFonts w:ascii="Cambria Math" w:eastAsia="TimesNewRomanPSMT" w:hAnsi="Cambria Math" w:cs="Cambria Math"/>
          <w:color w:val="231F20"/>
          <w:sz w:val="28"/>
          <w:szCs w:val="28"/>
        </w:rPr>
        <w:t>»</w:t>
      </w:r>
      <w:r w:rsidR="003259C4" w:rsidRP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>) и копченую лягушачью икру</w:t>
      </w:r>
      <w:r w:rsid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. </w:t>
      </w:r>
      <w:r w:rsidR="003259C4" w:rsidRP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>В период</w:t>
      </w:r>
      <w:r w:rsid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>,</w:t>
      </w:r>
      <w:r w:rsidR="003259C4" w:rsidRP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с начала 30-х годов и до начала 90-х годов XX столетия</w:t>
      </w:r>
      <w:r w:rsid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, </w:t>
      </w:r>
      <w:r w:rsidR="003259C4" w:rsidRP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>на границе с Китаем был установлен жесткий пограничный контроль:</w:t>
      </w:r>
      <w:r w:rsid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3259C4" w:rsidRP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>этнические китайцы – основные заготовители продукции</w:t>
      </w:r>
      <w:r w:rsid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3259C4" w:rsidRP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>из земноводных, не являющиеся гражданами СССР, были выселены в Китай. На российском Дальнем Востоке эта практика</w:t>
      </w:r>
      <w:r w:rsid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3259C4" w:rsidRP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>прекратилась, и лягушек стали собирать в основном в провинции</w:t>
      </w:r>
      <w:r w:rsid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3259C4" w:rsidRP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>Хэйлуцзян</w:t>
      </w:r>
      <w:proofErr w:type="spellEnd"/>
      <w:r w:rsidR="003259C4" w:rsidRP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в Китае</w:t>
      </w:r>
      <w:r w:rsidR="00B75FA3" w:rsidRPr="00B75FA3">
        <w:rPr>
          <w:rFonts w:ascii="Times New Roman" w:eastAsia="TimesNewRomanPSMT" w:hAnsi="Times New Roman" w:cs="Times New Roman"/>
          <w:b/>
          <w:color w:val="231F20"/>
          <w:sz w:val="28"/>
          <w:szCs w:val="28"/>
          <w:vertAlign w:val="superscript"/>
        </w:rPr>
        <w:t>2</w:t>
      </w:r>
      <w:r w:rsidR="003259C4" w:rsidRP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>. Впоследствии в Китае дальневосточная лягушка была практически уничтожена и лишь в начале ХХI в., после принятия ряда мер, численность этого земноводного в Китае</w:t>
      </w:r>
      <w:r w:rsid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3259C4" w:rsidRP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>стала восстанавливаться</w:t>
      </w:r>
      <w:r w:rsidR="00B75FA3" w:rsidRPr="00B75FA3">
        <w:rPr>
          <w:rFonts w:ascii="Times New Roman" w:eastAsia="TimesNewRomanPSMT" w:hAnsi="Times New Roman" w:cs="Times New Roman"/>
          <w:b/>
          <w:color w:val="231F20"/>
          <w:sz w:val="28"/>
          <w:szCs w:val="28"/>
        </w:rPr>
        <w:t xml:space="preserve"> </w:t>
      </w:r>
      <w:r w:rsidR="00B75FA3" w:rsidRPr="00B75FA3">
        <w:rPr>
          <w:rFonts w:ascii="Times New Roman" w:eastAsia="TimesNewRomanPSMT" w:hAnsi="Times New Roman" w:cs="Times New Roman"/>
          <w:b/>
          <w:color w:val="231F20"/>
          <w:sz w:val="28"/>
          <w:szCs w:val="28"/>
          <w:vertAlign w:val="superscript"/>
        </w:rPr>
        <w:t>3</w:t>
      </w:r>
      <w:r w:rsidR="003259C4">
        <w:rPr>
          <w:rFonts w:ascii="Times New Roman" w:eastAsia="TimesNewRomanPSMT" w:hAnsi="Times New Roman" w:cs="Times New Roman"/>
          <w:color w:val="231F20"/>
          <w:sz w:val="28"/>
          <w:szCs w:val="28"/>
        </w:rPr>
        <w:t>.</w:t>
      </w:r>
    </w:p>
    <w:p w:rsidR="00B14CEB" w:rsidRPr="00B75FA3" w:rsidRDefault="00B75FA3" w:rsidP="00680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B75FA3">
        <w:rPr>
          <w:rFonts w:ascii="Times New Roman" w:eastAsia="TimesNewRomanPSMT" w:hAnsi="Times New Roman" w:cs="Times New Roman"/>
          <w:color w:val="231F20"/>
          <w:sz w:val="28"/>
          <w:szCs w:val="28"/>
        </w:rPr>
        <w:t>Таможнями Дальневосточного таможенного управления ежегодно выявляются многочисленные факты незаконного перемещения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B75FA3">
        <w:rPr>
          <w:rFonts w:ascii="Times New Roman" w:eastAsia="TimesNewRomanPSMT" w:hAnsi="Times New Roman" w:cs="Times New Roman"/>
          <w:color w:val="231F20"/>
          <w:sz w:val="28"/>
          <w:szCs w:val="28"/>
        </w:rPr>
        <w:t>через таможенную границу гражданами КНР частей и дериватов дальневосточных амфибий.</w:t>
      </w:r>
    </w:p>
    <w:p w:rsidR="003259C4" w:rsidRDefault="00B75FA3" w:rsidP="00B75F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</w:t>
      </w:r>
    </w:p>
    <w:p w:rsidR="00B75FA3" w:rsidRPr="00B75FA3" w:rsidRDefault="00B75FA3" w:rsidP="00B7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4"/>
          <w:szCs w:val="24"/>
        </w:rPr>
      </w:pPr>
      <w:r w:rsidRPr="00B75FA3">
        <w:rPr>
          <w:rFonts w:ascii="Times New Roman" w:eastAsia="TimesNewRomanPSMT" w:hAnsi="Times New Roman" w:cs="Times New Roman"/>
          <w:b/>
          <w:color w:val="231F20"/>
          <w:sz w:val="24"/>
          <w:szCs w:val="24"/>
          <w:vertAlign w:val="superscript"/>
        </w:rPr>
        <w:t>1</w:t>
      </w:r>
      <w:r w:rsidRPr="00B75FA3">
        <w:rPr>
          <w:rFonts w:ascii="Times New Roman" w:eastAsia="TimesNewRomanPSMT" w:hAnsi="Times New Roman" w:cs="Times New Roman"/>
          <w:color w:val="231F20"/>
          <w:sz w:val="24"/>
          <w:szCs w:val="24"/>
        </w:rPr>
        <w:t>.Тагирова В.Т.</w:t>
      </w:r>
    </w:p>
    <w:p w:rsidR="00B75FA3" w:rsidRPr="00B75FA3" w:rsidRDefault="00B75FA3" w:rsidP="00B7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4"/>
          <w:szCs w:val="24"/>
        </w:rPr>
      </w:pPr>
      <w:r w:rsidRPr="00B75FA3">
        <w:rPr>
          <w:rFonts w:ascii="Times New Roman" w:eastAsia="TimesNewRomanPSMT" w:hAnsi="Times New Roman" w:cs="Times New Roman"/>
          <w:color w:val="231F20"/>
          <w:sz w:val="24"/>
          <w:szCs w:val="24"/>
        </w:rPr>
        <w:t xml:space="preserve">Жизнь приамурских амфибий и рептилий: полевые исследования дальневосточного зоолога. Хабаровск: Изд. дом </w:t>
      </w:r>
      <w:r w:rsidRPr="00B75FA3">
        <w:rPr>
          <w:rFonts w:ascii="Cambria Math" w:eastAsia="TimesNewRomanPSMT" w:hAnsi="Cambria Math" w:cs="Cambria Math"/>
          <w:color w:val="231F20"/>
          <w:sz w:val="24"/>
          <w:szCs w:val="24"/>
        </w:rPr>
        <w:t>≪</w:t>
      </w:r>
      <w:r w:rsidRPr="00B75FA3">
        <w:rPr>
          <w:rFonts w:ascii="Times New Roman" w:eastAsia="TimesNewRomanPSMT" w:hAnsi="Times New Roman" w:cs="Times New Roman"/>
          <w:color w:val="231F20"/>
          <w:sz w:val="24"/>
          <w:szCs w:val="24"/>
        </w:rPr>
        <w:t>Приамурские ведомости</w:t>
      </w:r>
      <w:r w:rsidRPr="00B75FA3">
        <w:rPr>
          <w:rFonts w:ascii="Cambria Math" w:eastAsia="TimesNewRomanPSMT" w:hAnsi="Cambria Math" w:cs="Cambria Math"/>
          <w:color w:val="231F20"/>
          <w:sz w:val="24"/>
          <w:szCs w:val="24"/>
        </w:rPr>
        <w:t>≫</w:t>
      </w:r>
      <w:r w:rsidRPr="00B75FA3">
        <w:rPr>
          <w:rFonts w:ascii="Times New Roman" w:eastAsia="TimesNewRomanPSMT" w:hAnsi="Times New Roman" w:cs="Times New Roman"/>
          <w:color w:val="231F20"/>
          <w:sz w:val="24"/>
          <w:szCs w:val="24"/>
        </w:rPr>
        <w:t>, 2009. 208 с.</w:t>
      </w:r>
    </w:p>
    <w:p w:rsidR="00B75FA3" w:rsidRPr="00B75FA3" w:rsidRDefault="00B75FA3" w:rsidP="00B75FA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31F20"/>
          <w:sz w:val="24"/>
          <w:szCs w:val="24"/>
        </w:rPr>
      </w:pPr>
      <w:r w:rsidRPr="00B75FA3">
        <w:rPr>
          <w:rFonts w:ascii="Times New Roman" w:eastAsia="TimesNewRomanPSMT" w:hAnsi="Times New Roman" w:cs="Times New Roman"/>
          <w:b/>
          <w:color w:val="231F20"/>
          <w:sz w:val="24"/>
          <w:szCs w:val="24"/>
          <w:vertAlign w:val="superscript"/>
        </w:rPr>
        <w:t>2</w:t>
      </w:r>
      <w:r w:rsidRPr="00B75FA3">
        <w:rPr>
          <w:rFonts w:ascii="Times New Roman" w:eastAsia="TimesNewRomanPSMT" w:hAnsi="Times New Roman" w:cs="Times New Roman"/>
          <w:color w:val="231F20"/>
          <w:sz w:val="24"/>
          <w:szCs w:val="24"/>
        </w:rPr>
        <w:t xml:space="preserve"> Кузьмин С.Л. Земноводные бывшего СССР. С. 227.</w:t>
      </w:r>
    </w:p>
    <w:p w:rsidR="00B75FA3" w:rsidRPr="00B75FA3" w:rsidRDefault="00B75FA3" w:rsidP="00B75FA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31F20"/>
          <w:sz w:val="24"/>
          <w:szCs w:val="24"/>
          <w:lang w:val="en-US"/>
        </w:rPr>
      </w:pPr>
      <w:r w:rsidRPr="00B75FA3">
        <w:rPr>
          <w:rFonts w:ascii="Times New Roman" w:eastAsia="TimesNewRomanPSMT" w:hAnsi="Times New Roman" w:cs="Times New Roman"/>
          <w:b/>
          <w:color w:val="231F20"/>
          <w:sz w:val="24"/>
          <w:szCs w:val="24"/>
          <w:vertAlign w:val="superscript"/>
        </w:rPr>
        <w:t>3</w:t>
      </w:r>
      <w:r w:rsidRPr="00B75FA3">
        <w:rPr>
          <w:rFonts w:ascii="Times New Roman" w:eastAsia="TimesNewRomanPSMT" w:hAnsi="Times New Roman" w:cs="Times New Roman"/>
          <w:color w:val="231F20"/>
          <w:sz w:val="24"/>
          <w:szCs w:val="24"/>
        </w:rPr>
        <w:t xml:space="preserve"> Маслова И.В. Дорогой однорукого Сью. </w:t>
      </w:r>
      <w:r w:rsidRPr="00B75FA3">
        <w:rPr>
          <w:rFonts w:ascii="Times New Roman" w:eastAsia="TimesNewRomanPSMT" w:hAnsi="Times New Roman" w:cs="Times New Roman"/>
          <w:color w:val="231F20"/>
          <w:sz w:val="24"/>
          <w:szCs w:val="24"/>
          <w:lang w:val="en-US"/>
        </w:rPr>
        <w:t>URL: http://www.seu.ru/members/</w:t>
      </w:r>
    </w:p>
    <w:p w:rsidR="003259C4" w:rsidRPr="00B75FA3" w:rsidRDefault="00B75FA3" w:rsidP="00B75FA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5FA3">
        <w:rPr>
          <w:rFonts w:ascii="Times New Roman" w:eastAsia="TimesNewRomanPSMT" w:hAnsi="Times New Roman" w:cs="Times New Roman"/>
          <w:color w:val="231F20"/>
          <w:sz w:val="24"/>
          <w:szCs w:val="24"/>
        </w:rPr>
        <w:t>bereginya</w:t>
      </w:r>
      <w:proofErr w:type="spellEnd"/>
      <w:proofErr w:type="gramEnd"/>
      <w:r w:rsidRPr="00B75FA3">
        <w:rPr>
          <w:rFonts w:ascii="Times New Roman" w:eastAsia="TimesNewRomanPSMT" w:hAnsi="Times New Roman" w:cs="Times New Roman"/>
          <w:color w:val="231F20"/>
          <w:sz w:val="24"/>
          <w:szCs w:val="24"/>
        </w:rPr>
        <w:t>/2005/09/6−1.htm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Дальний Восток известен многообразием земноводных, некоторые из них включены в Красную книгу России, а также Красные книги субъектов Дальневосточного федерального округа.</w:t>
      </w:r>
    </w:p>
    <w:p w:rsidR="00680364" w:rsidRDefault="00680364" w:rsidP="00680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В табл. 1 приведены все виды дальневосточных амфибий, обитающих в различных местах Дальневосточного федерального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округа, однако чаще всего перемещаются через таможенную границу дериваты наиболее распространенных видов: дальневосточной, сибирской и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чернопятнистой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лягушек, реже – дериваты жаб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,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дальневосточной жерлянки, дальневосточной квакши и хвостатых амфибий, обитающих в приграничных с Китаем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районах.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680364" w:rsidRPr="00691896" w:rsidRDefault="00680364" w:rsidP="00680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</w:pPr>
      <w:r w:rsidRPr="00691896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>Распределение лягушек по территории Дальнего Востока России</w:t>
      </w:r>
    </w:p>
    <w:p w:rsidR="00680364" w:rsidRPr="000D37EF" w:rsidRDefault="00680364" w:rsidP="00680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231F20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3402"/>
        <w:gridCol w:w="3962"/>
      </w:tblGrid>
      <w:tr w:rsidR="00680364" w:rsidRPr="000D37EF" w:rsidTr="00680364">
        <w:tc>
          <w:tcPr>
            <w:tcW w:w="2127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b/>
                <w:bCs/>
                <w:color w:val="231F20"/>
                <w:sz w:val="24"/>
                <w:szCs w:val="24"/>
              </w:rPr>
              <w:t>Вид</w:t>
            </w:r>
          </w:p>
        </w:tc>
        <w:tc>
          <w:tcPr>
            <w:tcW w:w="340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b/>
                <w:bCs/>
                <w:color w:val="231F20"/>
                <w:sz w:val="24"/>
                <w:szCs w:val="24"/>
              </w:rPr>
              <w:t>Статус</w:t>
            </w:r>
          </w:p>
        </w:tc>
        <w:tc>
          <w:tcPr>
            <w:tcW w:w="396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b/>
                <w:bCs/>
                <w:color w:val="231F20"/>
                <w:sz w:val="24"/>
                <w:szCs w:val="24"/>
              </w:rPr>
              <w:t>Ареал</w:t>
            </w:r>
          </w:p>
        </w:tc>
      </w:tr>
      <w:tr w:rsidR="00680364" w:rsidRPr="000D37EF" w:rsidTr="00680364">
        <w:tc>
          <w:tcPr>
            <w:tcW w:w="2127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Уссурийский тритон</w:t>
            </w:r>
          </w:p>
        </w:tc>
        <w:tc>
          <w:tcPr>
            <w:tcW w:w="340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Красная книга России</w:t>
            </w:r>
          </w:p>
        </w:tc>
        <w:tc>
          <w:tcPr>
            <w:tcW w:w="396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Юг </w:t>
            </w:r>
            <w:proofErr w:type="spellStart"/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ДальнегоВостока</w:t>
            </w:r>
            <w:proofErr w:type="spellEnd"/>
          </w:p>
        </w:tc>
      </w:tr>
      <w:tr w:rsidR="00680364" w:rsidRPr="000D37EF" w:rsidTr="00680364">
        <w:tc>
          <w:tcPr>
            <w:tcW w:w="2127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Сибирский </w:t>
            </w:r>
            <w:proofErr w:type="spellStart"/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углозуб</w:t>
            </w:r>
            <w:proofErr w:type="spellEnd"/>
          </w:p>
        </w:tc>
        <w:tc>
          <w:tcPr>
            <w:tcW w:w="340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Красная книга Якутии</w:t>
            </w:r>
          </w:p>
        </w:tc>
        <w:tc>
          <w:tcPr>
            <w:tcW w:w="396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Все субъекты ДФО – от Чукотки, Камчатки и Курильских до южных</w:t>
            </w:r>
          </w:p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gramStart"/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районов</w:t>
            </w:r>
            <w:proofErr w:type="gramEnd"/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Приморья</w:t>
            </w:r>
          </w:p>
        </w:tc>
      </w:tr>
      <w:tr w:rsidR="00680364" w:rsidRPr="000D37EF" w:rsidTr="00680364">
        <w:tc>
          <w:tcPr>
            <w:tcW w:w="2127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proofErr w:type="spellStart"/>
            <w:proofErr w:type="gramStart"/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Дальневосточна</w:t>
            </w:r>
            <w:proofErr w:type="spellEnd"/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 жаба</w:t>
            </w:r>
            <w:proofErr w:type="gramEnd"/>
          </w:p>
        </w:tc>
        <w:tc>
          <w:tcPr>
            <w:tcW w:w="340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Красная книга Хабаровского края</w:t>
            </w:r>
          </w:p>
        </w:tc>
        <w:tc>
          <w:tcPr>
            <w:tcW w:w="396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Амурская область, Еврейская АО, Хабаровский и Приморский края, Сахалинская область</w:t>
            </w:r>
          </w:p>
        </w:tc>
      </w:tr>
      <w:tr w:rsidR="00680364" w:rsidRPr="000D37EF" w:rsidTr="00680364">
        <w:tc>
          <w:tcPr>
            <w:tcW w:w="2127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Дальневосточная</w:t>
            </w:r>
          </w:p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жерлянка</w:t>
            </w:r>
            <w:proofErr w:type="gramEnd"/>
          </w:p>
        </w:tc>
        <w:tc>
          <w:tcPr>
            <w:tcW w:w="340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Красная книга </w:t>
            </w:r>
          </w:p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Хабаровского края</w:t>
            </w:r>
          </w:p>
        </w:tc>
        <w:tc>
          <w:tcPr>
            <w:tcW w:w="396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Южная часть Приморского края, острова Русский и Путятина, юг Хабаровского края (</w:t>
            </w:r>
            <w:proofErr w:type="spellStart"/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Бикинский</w:t>
            </w:r>
            <w:proofErr w:type="spellEnd"/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район)</w:t>
            </w:r>
          </w:p>
        </w:tc>
      </w:tr>
      <w:tr w:rsidR="00680364" w:rsidRPr="000D37EF" w:rsidTr="00680364">
        <w:tc>
          <w:tcPr>
            <w:tcW w:w="2127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Монгольская жаба</w:t>
            </w:r>
          </w:p>
        </w:tc>
        <w:tc>
          <w:tcPr>
            <w:tcW w:w="340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Красная книга Хабаровского края, Красные книги Бурятии и Иркутской области</w:t>
            </w:r>
          </w:p>
        </w:tc>
        <w:tc>
          <w:tcPr>
            <w:tcW w:w="396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Все субъекты ДФО – от Чукотки, Камчатки и Курильских до южных районов Приморья</w:t>
            </w:r>
          </w:p>
        </w:tc>
      </w:tr>
      <w:tr w:rsidR="00680364" w:rsidRPr="000D37EF" w:rsidTr="00680364">
        <w:tc>
          <w:tcPr>
            <w:tcW w:w="2127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Дальневосточная лягушка</w:t>
            </w:r>
          </w:p>
        </w:tc>
        <w:tc>
          <w:tcPr>
            <w:tcW w:w="340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Красная книга Якутии</w:t>
            </w:r>
          </w:p>
        </w:tc>
        <w:tc>
          <w:tcPr>
            <w:tcW w:w="396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Амурская область, юго-восточная Якутия, Хабаровский край, Приморский край, Сахалин и южные Курильские острова (Кунашир, Шикотан и другие острова Малой гряды</w:t>
            </w:r>
          </w:p>
        </w:tc>
      </w:tr>
      <w:tr w:rsidR="00680364" w:rsidRPr="000D37EF" w:rsidTr="00680364">
        <w:tc>
          <w:tcPr>
            <w:tcW w:w="2127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Сибирская лягушка</w:t>
            </w:r>
          </w:p>
        </w:tc>
        <w:tc>
          <w:tcPr>
            <w:tcW w:w="340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Красная книга Магаданской области</w:t>
            </w:r>
          </w:p>
        </w:tc>
        <w:tc>
          <w:tcPr>
            <w:tcW w:w="396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Сибирь и Дальний Восток России, включая Магаданскую область</w:t>
            </w:r>
          </w:p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и</w:t>
            </w:r>
            <w:proofErr w:type="gramEnd"/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Сахалин, в Якутии граница ареала на север доходит до 71° с. ш.</w:t>
            </w:r>
          </w:p>
        </w:tc>
      </w:tr>
      <w:tr w:rsidR="00680364" w:rsidRPr="000D37EF" w:rsidTr="00680364">
        <w:tc>
          <w:tcPr>
            <w:tcW w:w="2127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Чернопятнистая</w:t>
            </w:r>
            <w:proofErr w:type="spellEnd"/>
          </w:p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лягушка</w:t>
            </w:r>
            <w:proofErr w:type="gramEnd"/>
          </w:p>
        </w:tc>
        <w:tc>
          <w:tcPr>
            <w:tcW w:w="340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96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Южные районы Приморского края,</w:t>
            </w:r>
          </w:p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eastAsia="TimesNewRomanPSMT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Хабаровского края, Еврейской АО</w:t>
            </w:r>
          </w:p>
        </w:tc>
      </w:tr>
      <w:tr w:rsidR="00680364" w:rsidRPr="000D37EF" w:rsidTr="00680364">
        <w:tc>
          <w:tcPr>
            <w:tcW w:w="2127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Дальневосточная</w:t>
            </w:r>
          </w:p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квакша</w:t>
            </w:r>
            <w:proofErr w:type="gramEnd"/>
          </w:p>
        </w:tc>
        <w:tc>
          <w:tcPr>
            <w:tcW w:w="340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Красная книга Еврейской</w:t>
            </w:r>
          </w:p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Автономной области</w:t>
            </w:r>
          </w:p>
        </w:tc>
        <w:tc>
          <w:tcPr>
            <w:tcW w:w="3962" w:type="dxa"/>
          </w:tcPr>
          <w:p w:rsidR="00680364" w:rsidRPr="000D37EF" w:rsidRDefault="00680364" w:rsidP="005550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В среднем и нижнем течении р. Амур, бассейн р. Уссури, юг Прим</w:t>
            </w:r>
            <w:r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орья, юго-запад Сахалина, остро</w:t>
            </w:r>
            <w:r w:rsidRPr="000D37EF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ва Кунашир и Шикотан, острова залива Петра Великого</w:t>
            </w:r>
          </w:p>
        </w:tc>
      </w:tr>
    </w:tbl>
    <w:p w:rsidR="00680364" w:rsidRDefault="00680364" w:rsidP="00680364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В настоящее время практически все виды дальневосточных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земноводных нуждаются в охране. Важная роль в данном деле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принадлежит таможенным органам, осуществляющим контроль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над перемещением товаров животного происхождения и ведущих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борьбу с контрабандой редких видов диких животных их частей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и дериватов и нарушениями установленного порядка и правил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их вывоза из России.</w:t>
      </w:r>
    </w:p>
    <w:p w:rsidR="00680364" w:rsidRPr="00680364" w:rsidRDefault="00680364" w:rsidP="00680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Науке известно, что у этих животных есть два типа </w:t>
      </w:r>
      <w:proofErr w:type="spellStart"/>
      <w:r w:rsidRPr="006803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цветочувствительных</w:t>
      </w:r>
      <w:proofErr w:type="spellEnd"/>
      <w:r w:rsidRPr="006803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рецепторов – специальных чувствительных образований, воспринимающих голубые и красные тона. Разнообразные сочетания или комбинации этих цветов, видимо, окрашивают внешний мир амфибий.</w:t>
      </w:r>
    </w:p>
    <w:p w:rsidR="00680364" w:rsidRPr="00680364" w:rsidRDefault="00680364" w:rsidP="00680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Земноводные</w:t>
      </w:r>
      <w:r w:rsidRPr="006803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– первые наземные позвоночные, у которых появилось среднее ухо со слуховой косточкой-стремечком и первые, которые приобрели голосовой аппарат. У них появились голосовые связки в виде двух складок слизистой оболочки, натянутые на парные черпаловидные хрящи.</w:t>
      </w:r>
    </w:p>
    <w:p w:rsidR="00680364" w:rsidRDefault="00680364" w:rsidP="0068036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6803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ab/>
        <w:t xml:space="preserve">У земноводных есть еще голосовые мешки – резонаторы, раздувающиеся на горле самцов </w:t>
      </w:r>
      <w:proofErr w:type="spellStart"/>
      <w:r w:rsidRPr="006803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большинствадальневосточных</w:t>
      </w:r>
      <w:proofErr w:type="spellEnd"/>
      <w:r w:rsidRPr="006803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бесхвостых амфибий. Многим приходилось слышать пение лягушек, </w:t>
      </w:r>
      <w:r w:rsidRPr="0068036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</w:t>
      </w:r>
      <w:r w:rsidRPr="006803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, квакш. Каждый вид обладает </w:t>
      </w:r>
      <w:proofErr w:type="spellStart"/>
      <w:r w:rsidRPr="006803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своеймелодией</w:t>
      </w:r>
      <w:proofErr w:type="spellEnd"/>
      <w:r w:rsidRPr="006803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 тембром и продолжительностью песни.</w:t>
      </w:r>
    </w:p>
    <w:p w:rsidR="00680364" w:rsidRPr="00680364" w:rsidRDefault="00680364" w:rsidP="00680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364" w:rsidRPr="00691896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96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>ДАЛЬНЕВОСТОЧНАЯ ЛЯГУШКА</w:t>
      </w:r>
    </w:p>
    <w:p w:rsidR="00680364" w:rsidRPr="00691896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Дальневосточная лягушка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относится к группе бурых лягушек.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Внешневыглядит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как лягушка средних размеров, максимальная длина тела достигает 96 мм. Голова относительно широкая, морда умеренно заостренная. Кожа у лягушки гладкая или покрыта на спине и боках бугорками разной величины и формы. Окраска верхней части весьма изменчива: от слегка серо-зеленоватой до светло- или темно-бурой, палевой, красноватой. У некоторых особей на спине образована V-образная фигура, называемая </w:t>
      </w:r>
      <w:r w:rsidRPr="00680364">
        <w:rPr>
          <w:rFonts w:ascii="Times New Roman" w:hAnsi="Times New Roman" w:cs="Times New Roman"/>
          <w:i/>
          <w:iCs/>
          <w:color w:val="231F20"/>
          <w:sz w:val="28"/>
          <w:szCs w:val="28"/>
        </w:rPr>
        <w:t>шевроном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.  Брюшко может быть покрыто ржавыми, рыжеватыми, розовато-желтыми и голубоватыми пятнами, особенно у самок.  Спинно-боковые складки изгибаются в сторону барабанной перепонки; иногда не выражены. Задние конечности в целом умеренной длины. 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Ареал обитания.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Дальневосточная лягушка – широко распространенный вид, обитающий на Дальнем Востоке России, </w:t>
      </w:r>
      <w:proofErr w:type="gram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в  КНДР</w:t>
      </w:r>
      <w:proofErr w:type="gram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, Японии (Хоккайдо), Китае, в южной и восточной Монголии. В России ареал дальневосточной лягушки на запад доходит до г.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Зея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, на север – до низовий р. Алдан в юго-восточной Якутии и севера Хабаровского края. На востоке лягушки населяют остров Сахалин и южные Курильские острова (Кунашир, а также Шикотан и другие острова Малой гряды).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Для Дальнего Востока характерен преимущественно лесной вид, хотя в целом вид экологически очень пластичен, заселяет как увлажненные, так и сухие местообитания. Лягушка ведет наземный образ жизни, удаляясь от водоемов на значительное расстояние. Встречается как на равнине, так и по склонам сопок,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proofErr w:type="gram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на</w:t>
      </w:r>
      <w:proofErr w:type="gram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водоразделах и перевалах, кроме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гольцовой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зоны, поднимаясь в горы до высоты более 1000 м над уровнем моря.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Рацион.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Питается лягушка наземными беспозвоночными: жуками, гусеницами бабочек, прямокрылыми, пауками, улитками, реже дождевыми червями Головастики потребляют преимущественно различные водоросли.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Размножение.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Весной лягушки пробуждаются, когда еще не полностью стаял снег, а водоемы частично покрыты льдом. Температура воздуха в это время может быть равна 1–5°С, воды 1–3°С.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Взрослые особи появляются в Среднем Амуре в середине – конце апреля.  Самцы, иногда даже преодолевая участки снега, занимают водоемы первыми. В местах размножения лягушки образуют подчас очень большие скопления. В качестве нерестилищ используются различные водоемы, большей частью временные, реже постоянные: лужи, ямы, придорожные кюветы, заполненные талой и дождевой водой, заливные луга, старицы, пресные мелкие окраины крупных лагунных озер, канавы, болота, небольшие пруды. 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Численность.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Дальневосточная лягушка – довольно многочисленный вид фауны Дальнего Востока.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Лимитирующие факторы.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На популяцию лягушки отрицательно влияют такие факторы, как промышленное загрязнение и урбанизация. С конца ХX в. вид подвергается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массовомунезаконному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сбору, так как дальневосточная лягушка – важный компонент китайской народной медицины, и последующему незаконному перемещению через таможенную границу.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Меры охраны.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Включена в Красную книгу Якутии. В Красную книгу России не внесена. Встречается и охраняется на территории ряда заповедников Дальнего Востока.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680364" w:rsidRPr="00691896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91896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СИБИРСКАЯ ЛЯГУШКА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Внешний вид.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Сибирская лягушка относится к группе бурых лягушек. Лягушки мелких и средних размеров: максимальная длина тела достигает 78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мм.Голова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относительно узкая,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хотяширина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ее больше длины, морда удлиненная и заостренная. Кожана спине и, особенно, боках покрыта многочисленными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мелкимибугорками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-зернышками. Окраска со стороны спины бурого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цветаразных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оттенков от светлого до темного. Вдоль середины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спиныпроходит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характерная светлая полоса, по бокам которой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часторасположены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бугорки. Имеется темное височное пятно.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Брюхоокрашено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в характерный кроваво-красный цвет на белом или сером фоне, в виде мелких или крупных пятен. Максимальная продолжительность жизни сибирских лягушек в природе – не менее 9 лет.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Ареал обитания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охватывает почти всю Сибирь и Дальний Восток России, включая Сахалин, северную Монголию, северо-восток Китая и Корею. На севере в Якутии граница ареала доходит до 71°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с.ш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. 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Рацион.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Лягушки в основном поедают наземных беспозвоночных: насекомых (жуков, гусениц бабочек, прямокрылых, двукрылых и т. д.), а также пауков, дождевых червей, изредка – водных моллюсков. В период размножения почти не питаются. Головастики могут поедать трупы своих собратьев.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Размножение.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Характерными местами размножения являются заболоченные или заливные луга, кочкарники, лужи, канавы, ямы, небольшие старицы рек, пруды, небольшие озерки, мелководные участки более крупных водоемов. Первыми к водоемам приходят самцы, которые прячутся под берегом или в зарослях травы. Самки подходят через 2–5 суток. Голос самцов тихий, громких концертов не бывает. Спаривание занимает 4–6 часов и происходит на поверхности воды или под водой на дне водоема. Икрометание растянуто на 2–4 недели. 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Численность.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Сибирская лягушка – многочисленный вид.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Лимитирующие факторы.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На популяцию сибирской лягушки отрицательно влияет промышленное загрязнение и урбанизация.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>Меры охраны.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Включена в Красную книгу Магаданской области. В Красную книгу России вид не занесен. 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680364" w:rsidRPr="00691896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91896">
        <w:rPr>
          <w:rFonts w:ascii="Times New Roman" w:hAnsi="Times New Roman" w:cs="Times New Roman"/>
          <w:b/>
          <w:bCs/>
          <w:color w:val="231F20"/>
          <w:sz w:val="28"/>
          <w:szCs w:val="28"/>
        </w:rPr>
        <w:t>ЧЕРНОПЯТНИСТАЯ ЛЯГУШКА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Внешний вид.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Чернопятнистая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лягушка – земноводное средних размеров, максимальная длина тела равна 97 мм,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относитсяк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группе зеленых лягушек. Спина между хорошо выраженными спинно-боковыми складками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покрытатонкими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короткими продольными кожными ребрышками.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Окрасспины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зеленого, серо-оливкового или коричневого фона различных оттенков, как правило, с многочисленными крупными темными пятнами. Вдоль середины спины проходит светлая (от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белойдо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зеленоватой) полоса. Спинно-боковые складки светлого, иногда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бронзоватого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оттенка или зеленоватые. Брюшко белого цвета; у части особей пятнистое горло. Самки, как правило,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окрашеныболее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ярко, чем самцы. Задние конечности (голень)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относительноукороченные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. Самцы обладают парными наружными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боковымирезонаторами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. 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Ареал обитания.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Характерный вид фауны Дальнего Востока с весьма широким ареалом, охватывающим юг Дальнего Востока России, Корею, Японию (кроме Хоккайдо) и Китай. В России северная граница проходит по р. Амур в Хабаровском крае (от Еврейской автономной области до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Ульчского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района).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Рацион.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В составе кормов преобладают насекомые, главным образом, жуки, гусеницы бабочек, прямокрылые, двукрылые, перепончатокрылые.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>Размножение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. Период размножения приходится на вторую половину мая – первую половину июня. Спаривание происходит чаще всего на мелководье – на глубине 25–30 см. Самка откладывает 1100–3700 икринок. Кладки икры обычно располагаются неглубоко (5–10 см).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Численность.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Чернопятнистая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лягушка – весьма обычный, местами многочисленный вид.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Меры охраны.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Обитает на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территорииряда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заповедников и заказников. Угрозы существованию вида не существует. В Красные книги России вид не занесен.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680364" w:rsidRPr="00691896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91896">
        <w:rPr>
          <w:rFonts w:ascii="Times New Roman" w:hAnsi="Times New Roman" w:cs="Times New Roman"/>
          <w:b/>
          <w:bCs/>
          <w:color w:val="231F20"/>
          <w:sz w:val="28"/>
          <w:szCs w:val="28"/>
        </w:rPr>
        <w:t>ДАЛЬНЕВОСТОЧНАЯ КВАКША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Дальневосточная квакша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относится к группе видов </w:t>
      </w:r>
      <w:proofErr w:type="spellStart"/>
      <w:r w:rsidRPr="00680364">
        <w:rPr>
          <w:rFonts w:ascii="Times New Roman" w:hAnsi="Times New Roman" w:cs="Times New Roman"/>
          <w:i/>
          <w:iCs/>
          <w:color w:val="231F20"/>
          <w:sz w:val="28"/>
          <w:szCs w:val="28"/>
        </w:rPr>
        <w:t>Hylaarborea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. Внешний вид определяется небольшими размерами и характерным цветом, максимальная длина тела до 52 мм.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Мордаокруглая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. Барабанная перепонка хорошо заметная. Кожа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спиныгладкая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, брюха – зернистая. Окраска варьирует от ярко-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зеленойдо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оливковой. У части особей пятна на спине образуют крестообразный рисунок. Брюшко беловатого или желтого цвета. Спинная поверхность отделена от брюшной узкой темной лентой, часто распадающейся на пятна. Паховой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петлинет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. Под глазом имеется темное пятно. Зрачок горизонтальный.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Ареал обитания.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Обширный ареал охватывает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центральныйи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восточный Китай, Корею, Японию, северную Монголию, </w:t>
      </w:r>
      <w:proofErr w:type="gram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Забайкалье  юг</w:t>
      </w:r>
      <w:proofErr w:type="gram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Дальнего Востока России. На Дальнем Востоке обитает в среднем и нижнем течениях р. Амур, в бассейне р. Уссури. В отличие от обыкновенной квакши, обитающей на деревьях, предпочитает высокие травянистые растения, кустарники. На зимовку уходят в конце сентября – начале октября. Зимуют в почве на глубине 20–30 см, в норах грызунов, дуплах деревьев, под бревнами и корой. Завершается зимовка в конце апреля – мае.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Рацион.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Квакши питаются насекомыми, главным образом, жуками, бабочками, двукрылыми, цикадами, муравьями, а также пауками, моллюсками.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Размножение.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После зимней спячки квакши пробуждаются в конце апреля – первой декаде мая в Забайкалье и Приамурье, в начале мая на юге Приморья. Сначала в водоемах появляются самцы, позже самки. Откладка икры начинается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proofErr w:type="gram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через</w:t>
      </w:r>
      <w:proofErr w:type="gram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4–5 суток после выхода из зимовок при температуре воды16–20°С. В качестве мест размножения используют хорошо прогреваемые водоемы, чаще всего временные, глубиной 10–40 см.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Численность.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Дальневосточная квакша – довольно обычный вид, хотя численность заметно падает в засушливые годы. Нередко в результате пересыхания водоемов погибает до 75–100 % икры.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Лимитирующие факторы.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Несмотря на то, что дальневосточная квакша – распространенный вид, ее численность в некоторых частях ареала, по-видимому, снижается. Основная причина–незаконный сбор с целью заготовки лекарственного сырья, применяемого в традиционной китайской медицине. 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Меры охраны.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Дальневосточная квакша включена в Красную книгу Якутии. В Красную книгу России не внесена. Встречается и охраняется на территории ряда заповедников Дальнего Востока России. </w:t>
      </w:r>
    </w:p>
    <w:p w:rsidR="00680364" w:rsidRPr="00691896" w:rsidRDefault="00922059" w:rsidP="0092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 </w:t>
      </w:r>
      <w:r w:rsidR="00680364" w:rsidRPr="00691896">
        <w:rPr>
          <w:rFonts w:ascii="Times New Roman" w:hAnsi="Times New Roman" w:cs="Times New Roman"/>
          <w:b/>
          <w:bCs/>
          <w:color w:val="231F20"/>
          <w:sz w:val="28"/>
          <w:szCs w:val="28"/>
        </w:rPr>
        <w:t>МОНГОЛЬСКАЯ ЖАБА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Монгольская жаба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относится к группе зеленых жаб. Внешне выглядят как жабы некрупных размеров, с максимальной длиной тела 75–80 мм. Сверху уплощена, с округло-заостренной спереди головой. Рисунок окраски очень изменчив. Сверху светло-оливковая, зеленовато-серая, серая или светло-бурая с крупными темными пятнами. Пятна – чаще всего коричневого или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каштаового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, иногда темно-оливкового (зеленовато-серого) цвета, разнообразной формы и величины образуют сложный рисунок, который особенно ясно выражен у взрослых самок. Иногда пятна покрывают почти всю поверхность спины. Вдоль середины спины проходит четкая светлая полоса. Кожа сверху покрыта многочисленными бородавками разной величины, гладкими у самок, но часто с колючими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шипиками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у самцов. Помимо крупных бородавок на теле, внутри пятен часто имеются мелкие бугорки преимущественно красноватого цвета. Брюхо светлое, серо-белой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proofErr w:type="gram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или</w:t>
      </w:r>
      <w:proofErr w:type="gram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желтоватой окраски, пятна на горле и брюхе встречаются редко. В целом окраска жаб может варьировать от светло-песочной до темно-оливковой, в зависимости как от состояния особей, так и от характера местообитания. 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Ареал обитания.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Населяет юг Восточной Сибири и Дальнего Востока России, Корею, Монголию и Китай. В России монгольская жаба распространена на западном берегу оз. Байкал, юге Читинской области и Бурятии, в Амурской области, Хабаровском и Приморском краях, встречаясь в долинах рек Амур.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Рацион.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Взрослые жабы питаются членистоногими, особенно пауками, многоножками, жуками, стрекозами, бабочками. Главный компонент пищи у взрослых жаб составляют муравьи.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Размножение.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Весной жабы пробуждаются в конце апреля – начале мая при температуре воздуха 14°С, воды 10°С и выше. Размножаются в мелких старицах и заводях проток глубиной до 50 см, в хорошо прогреваемых лужах глубиной до 15 см, на пойменных лугах, в небольших озерках и т. д. Самки приходят к водоемам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proofErr w:type="gram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на</w:t>
      </w:r>
      <w:proofErr w:type="gram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4–5 суток позже самцов. Поющие самцы легко заметны благодаря раздуваемым, как шар, светлым резонаторам. Икрометание проходит в мае в Приамурье/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Численность.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Монгольская жаба – довольно обычный, местами многочисленный вид.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Лимитирующие факторы.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На численность популяций влияют антропогенные факторы, среди которых различные виды сельскохозяйственной деятельности, промышленное строительство, развитие транспортных магистралей. 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Меры охраны.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Занесена в Красную книгу Хабаровского края, а также в Красные книги Бурятии и Иркутской области. В Красную книгу России не занесена. </w:t>
      </w:r>
    </w:p>
    <w:p w:rsidR="00922059" w:rsidRDefault="00922059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922059" w:rsidRDefault="00922059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>ДАЛЬНЕВОСТОЧНАЯ ЖАБА</w:t>
      </w:r>
    </w:p>
    <w:p w:rsidR="00691896" w:rsidRPr="00680364" w:rsidRDefault="00691896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Дальневосточная жаба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является наиболее мелким представителем группы серых жаб. Максимальная длина тела: у самок не превышает 102 мм, у самцов достигает 77 мм. Кожа спины покрыта большими округлыми бугорками с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шипиками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, а также округлыми гладкими бородавками. Окраска сверху довольно </w:t>
      </w:r>
      <w:proofErr w:type="gram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раз-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нообразная</w:t>
      </w:r>
      <w:proofErr w:type="spellEnd"/>
      <w:proofErr w:type="gram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: серая, серо-оливковая, коричневатая, красноватая, с рисунком из темных, зеленовато-бурых или рыжеватых пятен или без них. У самца спина имеет зеленоватый или оливковый оттенок. 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>Ареал обитания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. Населяет юг Дальнего Востока России, встречается в Амурской области, Еврейской АО, Хабаровском и Приморском краях, Сахалинской области (в Приамурье к востоку от р. Бурея до устья Амура.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Дальневосточная жаба привязана к лесной зоне, в пределах которой населяет кедрово-широко-лиственные и лиственные леса. Встречается также и на открытых участках – на лугах, полях, огородах. Часто попадается в поселках и даже в крупных городах. Зимовка начинается в конце сентября – первой декаде октября и заканчивается в конце апреля – начале мая. Зимуют в норах грызунов, под корнями деревьев, под бревнами.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Рацион.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Основная пища жаб – различные наземные беспозвоночные, преимущественно насекомые, особенно жуки, перепончатокрылые, бабочки, прямокрылые и другие, а также пауки, моллюски и т. д.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Размножение.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Период размножения растянут и может длиться с конца апреля до середины июня. Животные размножаются, как правило, в небольших водоемах со стоячей или слабопроточной водой глубиной до 1 м в лесах, долинах рек, на заболоченных лугах, в старицах, лужах, придорожных канавах и т. д. Часто используют те же водоемы, что и дальневосточная лягушка. Сначала в водоемы приходят самцы, а затем самки. Спустя 2–14 суток после своего появления жабы приступают к размножению. Спаривание продолжается около 3–6 часов. </w:t>
      </w: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Численность.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Дальневосточная жаба – довольно обычный вид земноводного Дальнего Востока.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Лимитирующие факторы.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На состояние популяции дальневосточной жабы влияют антропогенные факторы: развитие промышленной инфраструктуры и незаконный сбор. </w:t>
      </w:r>
    </w:p>
    <w:p w:rsid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Меры охраны.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В Красные книгу России не внесена. Встречается на территории ряда заповедников Дальнего Востока России. Если не принимать мер по ограничению незаконного массового сбора дальневосточных жаб, в ближайшем будущем для её </w:t>
      </w:r>
      <w:proofErr w:type="gram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популяции  может</w:t>
      </w:r>
      <w:proofErr w:type="gram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возникнуть угроза.</w:t>
      </w:r>
    </w:p>
    <w:p w:rsidR="008A5061" w:rsidRDefault="008A5061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8A5061" w:rsidRPr="00680364" w:rsidRDefault="008A5061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8A5061" w:rsidRDefault="008A5061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8A5061" w:rsidRDefault="008A5061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8A5061" w:rsidRPr="00680364" w:rsidRDefault="008A5061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680364" w:rsidRPr="00691896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91896">
        <w:rPr>
          <w:rFonts w:ascii="Times New Roman" w:hAnsi="Times New Roman" w:cs="Times New Roman"/>
          <w:b/>
          <w:bCs/>
          <w:color w:val="231F20"/>
          <w:sz w:val="28"/>
          <w:szCs w:val="28"/>
        </w:rPr>
        <w:t>ДАЛЬНЕВОСТОЧНАЯ ЖЕРЛЯНКА</w:t>
      </w:r>
    </w:p>
    <w:p w:rsidR="00680364" w:rsidRPr="00691896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Внешний вид.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Дальневосточная жерлянка является относительно небольшой амфибией, длина тела до 53 мм. Кожа спины покрыта многочисленными бугорками с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шипиками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. Сверху окрашена в коричнево-серый, серо-зеленый, бурый или ярко-зеленый цвет с темными пятнами. У некоторых особей окраска смешанная: зеленые пятна на спине расположены на темно-коричневом фоне. Брюхо гладкое. Нижняя поверхность тела ярко-красная, оранжевая, реже – желтая, с черными пятнами неправильной формы. Резонаторы у самцов отсутствуют. Зрачок глаз – треугольный. Самец отличается от самки наличием брачных мозолей на первом и втором пальцах. Кроме того, в брачный период ладони самца и внутренняя поверхность плеча покрываются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мелкимибугорками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с острыми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шипиками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. 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Ареал обитания.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Ареал вида охватывает юг Дальнего Востока России, северо-восточный </w:t>
      </w:r>
      <w:proofErr w:type="gram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Китай  и</w:t>
      </w:r>
      <w:proofErr w:type="gram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Корею. В России вид распространен в южной части Приморского края и на самом юге Хабаровского края (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Бикинский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район).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Рацион питания.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Главную долю в рационе образуют насекомые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(</w:t>
      </w:r>
      <w:proofErr w:type="gram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гусеницы</w:t>
      </w:r>
      <w:proofErr w:type="gram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бабочек, двукрылые, жуки,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цикадки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, клопы и др.),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пау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-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proofErr w:type="spellStart"/>
      <w:proofErr w:type="gram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ки</w:t>
      </w:r>
      <w:proofErr w:type="spellEnd"/>
      <w:proofErr w:type="gram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, реже дождевые черви, многоножки, моллюски.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Размножение.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Весной на юге Приморья жерлянки появляются уже в первой декаде мая, на севере в начале июня и позже. Откладка икры начинается через 2–3 суток. Период </w:t>
      </w:r>
      <w:proofErr w:type="gram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икрометания  растянут</w:t>
      </w:r>
      <w:proofErr w:type="gram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со второй декады мая до начала августа. 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Численность.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Дальневосточная жерлянка – обычный вид в Приморье, редкий вид в Хабаровском крае.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Лимитирующий фактор.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Несмотря на относительную распространенность данного вида, в настоящее время имеются факторы, влияющие на её численность. Жерлянки хорошо разводятся    в неволе, и в последнее десятилетие стали широко использоваться как весьма удобный лабораторный объект в различного рода экспериментальных исследованиях. 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>Меры охраны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. Включена в Красную книгу Хабаровского края. Встречается на территории ряда заповедников (например, в Уссурийском, Сихотэ-Алинском).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>УССУРИЙСКИЙ ТРИТОН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680364" w:rsidRPr="00680364" w:rsidRDefault="00680364" w:rsidP="009220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Внешний вид.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Крупный тритон. Длина тела 58–90 мм, общая длина до 210 мм. Кожа гладкая. Окраска бурая или охристо-бурая, встречается серовато-бурая, с тёмными точками или рисунками по бокам тела и на хвосте, брюхо слегка розоватое с едва заметными темными крапинками. По спине проходит золотистая</w:t>
      </w:r>
      <w:r w:rsidR="00922059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или коричневатая продольная лента, которая может быть разделена на крупные продольные пятна. По бокам туловища 14–15 поперечных бороздок. Голова короткая, менее 10 % от общей длины, с крупными выпуклыми глазами. Хвост немного длиннее тела, длинный, цилиндрический, кончик хвоста заострен или округлый, в зависимости от половой принадлежности. Самцы отличаются от самок заостренным концом хвоста (у самок – округлый). Во время размножения у самцов на задней стороне голени развивается кожистая оторочка, поэтому их легко отличить от самок.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Ареал обитания.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В России все находки уссурийского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тритонаприходятся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на юг Дальнего Востока. Взрослые особи предпочитают заселять ключи или верх-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proofErr w:type="spellStart"/>
      <w:proofErr w:type="gram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нюю</w:t>
      </w:r>
      <w:proofErr w:type="spellEnd"/>
      <w:proofErr w:type="gram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часть ручьев с прозрачной водой, насыщенной кислородом, встречаясь вдоль берега в сырых затененных местах с влажностью воздуха около 75–92 %. 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Рацион.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Питается как в воде, так и на суше, в зависимости от сезона. Паукообразные, насекомые (жуки, бабочки и т. д.), мокрицы.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Численность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в целом низкая, хотя локально личинки и молодые особи могут быть достаточно многочисленными.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Лимитирующие факторы.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Основную угрозу популяциям представляют разрушение и загрязнение местообитаний человеком.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Меры охраны.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В настоящее время уссурийский тритон – единственное земноводное российского Дальнего Востока, включенное в Красную книгу Российской Федерации. Также включен в Красную книгу Приморского края.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СИБИРСКИЙ УГЛОЗУБ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Внешний вид.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Максимальная общая длина 162 мм (длина тела до 70 мм). Хвост немного короче тела, но иногда встречается длиннее. По бокам туловища 11–15 поперечных бороздок. Окраска бурая, бронзово-коричневая, оливковая или сероватая с темными пятнами. Вдоль спины от головы до хвоста широкая светло-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proofErr w:type="gram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коричневая</w:t>
      </w:r>
      <w:proofErr w:type="gram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, иногда золотистая полоса. Брюхо светлое. У части особей на теле заметны мелкие темные пятнышки (крапинки). На задних и передних конечностях по четыре пальца, но иногда встречаются аномальные особи с пятью или тремя пальцами. От уссурийского тритона, с которым сибирский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углозуб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сосуществует на юге Приморского края, отличается четырьмя пальцами на задних конечностях, формой хвоста и небных зубов.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Ареал обитания.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Сибирский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углозуб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обитает на огромной территории. На севере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углозуб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достигает полярного Урала, в Якутии и Магаданской области обнаружен в дельтовых тундрах почти на побережье Северного Ледовитого океана.  На Дальнем Востоке ареал сибирского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углозуба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охватывает территорию от Чукотки, Камчатки и Курильских островов до южных районов Приморья.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Наиболее характерные места обитания – долинные,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низменныеучастки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с поймами рек, болотами или некрупными озерами.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Питание.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Вне периода размножения животные находятся на суше. В воде личинки питаются мелкими ракообразными,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моллюскамии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насекомыми. В пище взрослых особей преобладают насекомые, моллюски, дождевые черви и другие беспозвоночные.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Размножение.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После зимовки, через 1–2 суток после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появленияв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водоемах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углозубы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начинают размножение. Сроки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икрометанияочень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изменчивы (от 2 до 4 недель).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Численность.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Сибирский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углозуб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– довольно обычный и распространенный вид земноводных российского Дальнего Востока.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Лимитирующие факторы.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Основными факторами,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влияющимина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его численность, являются антропогенные: строительство плотин и водохранилищ, высыхание болот в результате деятельности человека, и пр. Определенное количество животных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изымаетсяиз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природы гражданами РФ для реализации в зоомагазинах, а также гражданами КНР, собирающими икру для еды и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медицинскихцелей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. Перемещение икры сибирского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углозуба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гражданами КНР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proofErr w:type="gram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через</w:t>
      </w:r>
      <w:proofErr w:type="gram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таможенную границу возможно в копченом или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вяленомвиде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.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b/>
          <w:bCs/>
          <w:color w:val="231F20"/>
          <w:sz w:val="28"/>
          <w:szCs w:val="28"/>
        </w:rPr>
        <w:t xml:space="preserve">Меры охраны. </w:t>
      </w: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Включен в Красную книгу Якутии. В </w:t>
      </w:r>
      <w:proofErr w:type="spellStart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Краснуюкнигу</w:t>
      </w:r>
      <w:proofErr w:type="spellEnd"/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России не включен. </w:t>
      </w:r>
    </w:p>
    <w:p w:rsidR="00680364" w:rsidRP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691896" w:rsidRDefault="00691896" w:rsidP="00680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691896" w:rsidRPr="00691896" w:rsidRDefault="00691896" w:rsidP="006918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231F20"/>
          <w:sz w:val="28"/>
          <w:szCs w:val="28"/>
        </w:rPr>
      </w:pPr>
      <w:r w:rsidRPr="00691896">
        <w:rPr>
          <w:rFonts w:ascii="Times New Roman" w:eastAsia="TimesNewRomanPSMT" w:hAnsi="Times New Roman" w:cs="Times New Roman"/>
          <w:b/>
          <w:color w:val="231F20"/>
          <w:sz w:val="28"/>
          <w:szCs w:val="28"/>
        </w:rPr>
        <w:t>Применение продукции земноводных</w:t>
      </w:r>
    </w:p>
    <w:p w:rsidR="00680364" w:rsidRPr="00680364" w:rsidRDefault="00680364" w:rsidP="00680364">
      <w:pPr>
        <w:pStyle w:val="a4"/>
        <w:spacing w:before="0" w:beforeAutospacing="0" w:after="0" w:afterAutospacing="0" w:line="264" w:lineRule="auto"/>
        <w:ind w:firstLine="708"/>
        <w:jc w:val="both"/>
        <w:rPr>
          <w:sz w:val="28"/>
          <w:szCs w:val="28"/>
        </w:rPr>
      </w:pPr>
      <w:r w:rsidRPr="00680364">
        <w:rPr>
          <w:rFonts w:eastAsiaTheme="minorEastAsia"/>
          <w:kern w:val="24"/>
          <w:sz w:val="28"/>
          <w:szCs w:val="28"/>
        </w:rPr>
        <w:t>С лечебной целью различные части земноводных применяются в народных медицинах различных стран. Например, жабий яд, находящийся в гетерогенном секрете (секреторном веществе), применяется в традиционной тибетской, китайской, японской, вьетнамской, корейской медицине.</w:t>
      </w:r>
    </w:p>
    <w:p w:rsidR="00680364" w:rsidRPr="00680364" w:rsidRDefault="00680364" w:rsidP="006803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0364">
        <w:rPr>
          <w:rFonts w:eastAsiaTheme="minorEastAsia"/>
          <w:kern w:val="24"/>
          <w:sz w:val="28"/>
          <w:szCs w:val="28"/>
        </w:rPr>
        <w:t xml:space="preserve">Лекарственные препараты на основе яда жаб выпускаются в Индии, Японии, Республике Корея. В КНДР популярное лекарственное средство для лечения сердечно-сосудистых заболеваний </w:t>
      </w:r>
      <w:r w:rsidRPr="00680364">
        <w:rPr>
          <w:rFonts w:ascii="Cambria Math" w:eastAsiaTheme="minorEastAsia" w:hAnsi="Cambria Math" w:cs="Cambria Math"/>
          <w:kern w:val="24"/>
          <w:sz w:val="28"/>
          <w:szCs w:val="28"/>
        </w:rPr>
        <w:t>≪</w:t>
      </w:r>
      <w:proofErr w:type="spellStart"/>
      <w:r w:rsidRPr="00680364">
        <w:rPr>
          <w:rFonts w:eastAsiaTheme="minorEastAsia"/>
          <w:kern w:val="24"/>
          <w:sz w:val="28"/>
          <w:szCs w:val="28"/>
        </w:rPr>
        <w:t>КумСиХван</w:t>
      </w:r>
      <w:proofErr w:type="spellEnd"/>
      <w:r w:rsidRPr="00680364">
        <w:rPr>
          <w:rFonts w:ascii="Cambria Math" w:eastAsiaTheme="minorEastAsia" w:hAnsi="Cambria Math" w:cs="Cambria Math"/>
          <w:kern w:val="24"/>
          <w:sz w:val="28"/>
          <w:szCs w:val="28"/>
        </w:rPr>
        <w:t>≫</w:t>
      </w:r>
      <w:r w:rsidRPr="00680364">
        <w:rPr>
          <w:rFonts w:eastAsiaTheme="minorEastAsia"/>
          <w:kern w:val="24"/>
          <w:sz w:val="28"/>
          <w:szCs w:val="28"/>
        </w:rPr>
        <w:t>, в своем составе содержит жабий яд. Нередко применяется порошок, изготовленный из шкур жаб, содержащих яд. Порошок, полученный из жабьих шкур в виде гладких круглых темно-коричневых чешуек, применяется внутрь при водянке, для улучшения сердечной деятельности, а наружно – в виде лепешек как средство от зубной боли, воспаления придаточных пазух носа и кровоточивости десен. Мясо жаб в китайской медицине применяют при лечении бронхиальной астмы и в качестве тонизирующего средства, а мясо лягушки применяют при расстройстве желудка, болезни почек. Со слов китайских целителей, применение бурого жира лягушек позволяет значительно повысить иммунитет организма.</w:t>
      </w:r>
    </w:p>
    <w:p w:rsidR="00680364" w:rsidRDefault="00680364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8A5061" w:rsidRDefault="008A5061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8A5061" w:rsidRDefault="008A5061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8A5061" w:rsidRDefault="008A5061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8A5061" w:rsidRPr="00A21ACB" w:rsidRDefault="008A5061" w:rsidP="0068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691896" w:rsidRPr="00680364" w:rsidRDefault="00691896" w:rsidP="0069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Заключение</w:t>
      </w:r>
    </w:p>
    <w:p w:rsidR="00691896" w:rsidRDefault="00691896" w:rsidP="00691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80364">
        <w:rPr>
          <w:rFonts w:ascii="Times New Roman" w:eastAsia="TimesNewRomanPSMT" w:hAnsi="Times New Roman" w:cs="Times New Roman"/>
          <w:color w:val="231F20"/>
          <w:sz w:val="28"/>
          <w:szCs w:val="28"/>
        </w:rPr>
        <w:t>В настоящее время практически все виды дальневосточных земноводных нуждаются в охране. Важная роль в данном деле принадлежит таможенным органам, осуществляющим контроль над перемещением товаров животного происхождения и ведущих борьбу с контрабандой редких видов диких животных их частей.</w:t>
      </w:r>
    </w:p>
    <w:p w:rsidR="003259C4" w:rsidRPr="00680364" w:rsidRDefault="003259C4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9C4" w:rsidRDefault="003259C4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896" w:rsidRDefault="00691896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61" w:rsidRDefault="008A5061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896" w:rsidRDefault="00691896" w:rsidP="00680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896" w:rsidRDefault="00691896" w:rsidP="00680364">
      <w:pPr>
        <w:jc w:val="both"/>
        <w:rPr>
          <w:rFonts w:ascii="Times New Roman" w:eastAsia="TimesNewRomanPSMT" w:hAnsi="Times New Roman" w:cs="Times New Roman"/>
          <w:b/>
          <w:color w:val="231F20"/>
          <w:sz w:val="28"/>
          <w:szCs w:val="28"/>
        </w:rPr>
      </w:pPr>
      <w:r w:rsidRPr="00691896">
        <w:rPr>
          <w:rFonts w:ascii="Times New Roman" w:eastAsia="TimesNewRomanPSMT" w:hAnsi="Times New Roman" w:cs="Times New Roman"/>
          <w:b/>
          <w:color w:val="231F20"/>
          <w:sz w:val="28"/>
          <w:szCs w:val="28"/>
        </w:rPr>
        <w:t>Библиографический список</w:t>
      </w:r>
    </w:p>
    <w:p w:rsidR="00691896" w:rsidRDefault="00691896" w:rsidP="00680364">
      <w:pPr>
        <w:jc w:val="both"/>
        <w:rPr>
          <w:rFonts w:ascii="Times New Roman" w:eastAsia="TimesNewRomanPSMT" w:hAnsi="Times New Roman" w:cs="Times New Roman"/>
          <w:b/>
          <w:color w:val="231F20"/>
          <w:sz w:val="28"/>
          <w:szCs w:val="28"/>
        </w:rPr>
      </w:pPr>
    </w:p>
    <w:p w:rsidR="00691896" w:rsidRPr="00691896" w:rsidRDefault="00691896" w:rsidP="00691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1. Бедный, О.П. Животный мир России. Правовое регулирование его использования и охраны / О.П. Бедный, Е.А. Рубина. – </w:t>
      </w:r>
      <w:proofErr w:type="gramStart"/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М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.:</w:t>
      </w: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РЭФИА</w:t>
      </w:r>
      <w:proofErr w:type="gramEnd"/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, НИА-природа, 2001. – 69 с.</w:t>
      </w:r>
    </w:p>
    <w:p w:rsidR="00691896" w:rsidRPr="00691896" w:rsidRDefault="00691896" w:rsidP="00691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2. Красная книга Еврейской автономной области. Редкие и находящиеся под угрозой исчезновения виды животных. – Хабаровск: РИОТИП, 2004. – 142 с.</w:t>
      </w:r>
    </w:p>
    <w:p w:rsidR="00691896" w:rsidRPr="00691896" w:rsidRDefault="00691896" w:rsidP="00691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3. Красная книга Приморского края. Редкие и находящиеся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под угрозой исчезновения виды животных: официальное издание. – Владивосток: АВК </w:t>
      </w:r>
      <w:r w:rsidRPr="00691896">
        <w:rPr>
          <w:rFonts w:ascii="Cambria Math" w:eastAsia="TimesNewRomanPSMT" w:hAnsi="Cambria Math" w:cs="Cambria Math"/>
          <w:color w:val="231F20"/>
          <w:sz w:val="28"/>
          <w:szCs w:val="28"/>
        </w:rPr>
        <w:t>≪</w:t>
      </w: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Апельсин</w:t>
      </w:r>
      <w:r w:rsidRPr="00691896">
        <w:rPr>
          <w:rFonts w:ascii="Cambria Math" w:eastAsia="TimesNewRomanPSMT" w:hAnsi="Cambria Math" w:cs="Cambria Math"/>
          <w:color w:val="231F20"/>
          <w:sz w:val="28"/>
          <w:szCs w:val="28"/>
        </w:rPr>
        <w:t>≫</w:t>
      </w: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, 2005. – 448 с.</w:t>
      </w:r>
    </w:p>
    <w:p w:rsidR="00691896" w:rsidRPr="00691896" w:rsidRDefault="00691896" w:rsidP="00691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4. Красная книга Хабаровского края. Редкие и находящиеся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под угрозой исчезновения виды животных. – Хабаровск: РИО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-</w:t>
      </w: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ТИП, 2008. – 632 с.</w:t>
      </w:r>
    </w:p>
    <w:p w:rsidR="00691896" w:rsidRPr="00691896" w:rsidRDefault="00691896" w:rsidP="00691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5. Красная книга Российской Федерации (Животные). – </w:t>
      </w:r>
      <w:proofErr w:type="gramStart"/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М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.:</w:t>
      </w:r>
      <w:proofErr w:type="spellStart"/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Астрель</w:t>
      </w:r>
      <w:proofErr w:type="spellEnd"/>
      <w:proofErr w:type="gramEnd"/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, 2001.</w:t>
      </w:r>
    </w:p>
    <w:p w:rsidR="00691896" w:rsidRPr="00691896" w:rsidRDefault="00691896" w:rsidP="00691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6. Редкие позвоночные животные советского Дальнего Востока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и их охрана. – Л.: Наука, 1989. – 238 с.</w:t>
      </w:r>
    </w:p>
    <w:p w:rsidR="00691896" w:rsidRPr="00691896" w:rsidRDefault="00691896" w:rsidP="00691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7. Земноводные и пресмыкающиеся. Энциклопедия природы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России / Ананьева Н.Б. и др. – М.: ABF, 1998. – 576 с.</w:t>
      </w:r>
    </w:p>
    <w:p w:rsidR="00691896" w:rsidRPr="00691896" w:rsidRDefault="00691896" w:rsidP="00691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8. Кузьмин, С.Л. Земноводные бывшего СССР. – М.: Товарищество научных изданий КМК, 1999 – 298 с.</w:t>
      </w:r>
    </w:p>
    <w:p w:rsidR="00691896" w:rsidRPr="00691896" w:rsidRDefault="00691896" w:rsidP="00691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9. Кузьмин, С.Л. Земноводные российского Дальнего Востока/ С.Л. Кузьмин, И.В. Маслова. – М.: Товарищество научных изданий КМК, 2005. – 434 с.</w:t>
      </w:r>
    </w:p>
    <w:p w:rsidR="00691896" w:rsidRPr="00691896" w:rsidRDefault="00691896" w:rsidP="00691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10. Тагирова, В.Т. Жизнь приамурских амфибий и рептилий: полевые исследования дальневосточного зоолога. – Хабаровск: Изд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. </w:t>
      </w: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дом </w:t>
      </w:r>
      <w:r w:rsidRPr="00691896">
        <w:rPr>
          <w:rFonts w:ascii="Cambria Math" w:eastAsia="TimesNewRomanPSMT" w:hAnsi="Cambria Math" w:cs="Cambria Math"/>
          <w:color w:val="231F20"/>
          <w:sz w:val="28"/>
          <w:szCs w:val="28"/>
        </w:rPr>
        <w:t>≪</w:t>
      </w: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Приамурские ведомости</w:t>
      </w:r>
      <w:r w:rsidRPr="00691896">
        <w:rPr>
          <w:rFonts w:ascii="Cambria Math" w:eastAsia="TimesNewRomanPSMT" w:hAnsi="Cambria Math" w:cs="Cambria Math"/>
          <w:color w:val="231F20"/>
          <w:sz w:val="28"/>
          <w:szCs w:val="28"/>
        </w:rPr>
        <w:t>≫</w:t>
      </w: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, 2009. – 208 с.</w:t>
      </w:r>
    </w:p>
    <w:p w:rsidR="00691896" w:rsidRPr="00691896" w:rsidRDefault="00691896" w:rsidP="00691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11. </w:t>
      </w:r>
      <w:proofErr w:type="spellStart"/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Куранова</w:t>
      </w:r>
      <w:proofErr w:type="spellEnd"/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, В.Н. Изменчивость развития и роста сибирского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углозуба</w:t>
      </w:r>
      <w:proofErr w:type="spellEnd"/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691896">
        <w:rPr>
          <w:rFonts w:ascii="Times New Roman" w:eastAsia="TimesNewRomanPSMT" w:hAnsi="Times New Roman" w:cs="Times New Roman"/>
          <w:i/>
          <w:iCs/>
          <w:color w:val="231F20"/>
          <w:sz w:val="28"/>
          <w:szCs w:val="28"/>
          <w:lang w:val="en-US"/>
        </w:rPr>
        <w:t>Salamandrella</w:t>
      </w:r>
      <w:proofErr w:type="spellEnd"/>
      <w:r w:rsidRPr="00691896">
        <w:rPr>
          <w:rFonts w:ascii="Times New Roman" w:eastAsia="TimesNewRomanPSMT" w:hAnsi="Times New Roman" w:cs="Times New Roman"/>
          <w:i/>
          <w:iCs/>
          <w:color w:val="231F20"/>
          <w:sz w:val="28"/>
          <w:szCs w:val="28"/>
        </w:rPr>
        <w:t xml:space="preserve"> </w:t>
      </w:r>
      <w:proofErr w:type="spellStart"/>
      <w:r w:rsidRPr="00691896">
        <w:rPr>
          <w:rFonts w:ascii="Times New Roman" w:eastAsia="TimesNewRomanPSMT" w:hAnsi="Times New Roman" w:cs="Times New Roman"/>
          <w:i/>
          <w:iCs/>
          <w:color w:val="231F20"/>
          <w:sz w:val="28"/>
          <w:szCs w:val="28"/>
          <w:lang w:val="en-US"/>
        </w:rPr>
        <w:t>keyserlingii</w:t>
      </w:r>
      <w:proofErr w:type="spellEnd"/>
      <w:r w:rsidRPr="00691896">
        <w:rPr>
          <w:rFonts w:ascii="Times New Roman" w:eastAsia="TimesNewRomanPSMT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(</w:t>
      </w: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  <w:lang w:val="en-US"/>
        </w:rPr>
        <w:t>CAUDATA</w:t>
      </w: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, </w:t>
      </w: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  <w:lang w:val="en-US"/>
        </w:rPr>
        <w:t>AMPHIBIA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) / </w:t>
      </w:r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В.Н. </w:t>
      </w:r>
      <w:proofErr w:type="spellStart"/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Куранова</w:t>
      </w:r>
      <w:proofErr w:type="spellEnd"/>
      <w:r w:rsidRPr="00691896">
        <w:rPr>
          <w:rFonts w:ascii="Times New Roman" w:eastAsia="TimesNewRomanPSMT" w:hAnsi="Times New Roman" w:cs="Times New Roman"/>
          <w:color w:val="231F20"/>
          <w:sz w:val="28"/>
          <w:szCs w:val="28"/>
        </w:rPr>
        <w:t>, Е.В. Фокина // Вопросы герпетологии: материалы</w:t>
      </w:r>
    </w:p>
    <w:sectPr w:rsidR="00691896" w:rsidRPr="00691896" w:rsidSect="00EA25C6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6E" w:rsidRDefault="00F2416E" w:rsidP="00EA25C6">
      <w:pPr>
        <w:spacing w:after="0" w:line="240" w:lineRule="auto"/>
      </w:pPr>
      <w:r>
        <w:separator/>
      </w:r>
    </w:p>
  </w:endnote>
  <w:endnote w:type="continuationSeparator" w:id="0">
    <w:p w:rsidR="00F2416E" w:rsidRDefault="00F2416E" w:rsidP="00EA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663520"/>
      <w:docPartObj>
        <w:docPartGallery w:val="Page Numbers (Bottom of Page)"/>
        <w:docPartUnique/>
      </w:docPartObj>
    </w:sdtPr>
    <w:sdtEndPr/>
    <w:sdtContent>
      <w:p w:rsidR="00EA25C6" w:rsidRDefault="00EA25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CEB">
          <w:rPr>
            <w:noProof/>
          </w:rPr>
          <w:t>2</w:t>
        </w:r>
        <w:r>
          <w:fldChar w:fldCharType="end"/>
        </w:r>
      </w:p>
    </w:sdtContent>
  </w:sdt>
  <w:p w:rsidR="00EA25C6" w:rsidRDefault="00EA25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6E" w:rsidRDefault="00F2416E" w:rsidP="00EA25C6">
      <w:pPr>
        <w:spacing w:after="0" w:line="240" w:lineRule="auto"/>
      </w:pPr>
      <w:r>
        <w:separator/>
      </w:r>
    </w:p>
  </w:footnote>
  <w:footnote w:type="continuationSeparator" w:id="0">
    <w:p w:rsidR="00F2416E" w:rsidRDefault="00F2416E" w:rsidP="00EA2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AE"/>
    <w:rsid w:val="003259C4"/>
    <w:rsid w:val="005D573C"/>
    <w:rsid w:val="00623B42"/>
    <w:rsid w:val="00680364"/>
    <w:rsid w:val="00691896"/>
    <w:rsid w:val="008A5061"/>
    <w:rsid w:val="00922059"/>
    <w:rsid w:val="00B14CEB"/>
    <w:rsid w:val="00B75FA3"/>
    <w:rsid w:val="00BD5CEB"/>
    <w:rsid w:val="00E524C1"/>
    <w:rsid w:val="00E61EAE"/>
    <w:rsid w:val="00EA25C6"/>
    <w:rsid w:val="00F2416E"/>
    <w:rsid w:val="00F7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22276-E597-4B3A-9BDC-A200792D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A2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25C6"/>
  </w:style>
  <w:style w:type="paragraph" w:styleId="a7">
    <w:name w:val="footer"/>
    <w:basedOn w:val="a"/>
    <w:link w:val="a8"/>
    <w:uiPriority w:val="99"/>
    <w:unhideWhenUsed/>
    <w:rsid w:val="00EA2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4361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Владелец</cp:lastModifiedBy>
  <cp:revision>3</cp:revision>
  <dcterms:created xsi:type="dcterms:W3CDTF">2016-03-21T09:17:00Z</dcterms:created>
  <dcterms:modified xsi:type="dcterms:W3CDTF">2016-03-22T00:38:00Z</dcterms:modified>
</cp:coreProperties>
</file>