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DE" w:rsidRDefault="00E8299C" w:rsidP="00E8299C">
      <w:pPr>
        <w:jc w:val="center"/>
        <w:rPr>
          <w:b/>
          <w:sz w:val="28"/>
          <w:szCs w:val="28"/>
        </w:rPr>
      </w:pPr>
      <w:r w:rsidRPr="00E8299C">
        <w:rPr>
          <w:b/>
          <w:sz w:val="28"/>
          <w:szCs w:val="28"/>
        </w:rPr>
        <w:t>Доступ к информационным системам и информационно-коммуникационным сетям, в том числе и для лиц с ограниченными возможностями здоровья</w:t>
      </w:r>
    </w:p>
    <w:p w:rsidR="00E8299C" w:rsidRDefault="00E8299C" w:rsidP="00E8299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8299C" w:rsidRDefault="00E8299C" w:rsidP="00E8299C">
      <w:pPr>
        <w:jc w:val="center"/>
        <w:rPr>
          <w:b/>
          <w:sz w:val="28"/>
          <w:szCs w:val="28"/>
        </w:rPr>
      </w:pPr>
    </w:p>
    <w:p w:rsidR="00E8299C" w:rsidRPr="00E8299C" w:rsidRDefault="00E8299C" w:rsidP="00E8299C">
      <w:pPr>
        <w:jc w:val="both"/>
        <w:rPr>
          <w:sz w:val="28"/>
          <w:szCs w:val="28"/>
        </w:rPr>
      </w:pPr>
      <w:r>
        <w:rPr>
          <w:sz w:val="28"/>
          <w:szCs w:val="28"/>
        </w:rPr>
        <w:t>Имеется доступ согласно Соглашению № 95 «Об обеспечении взаимодействия с объектами единой многофункциональной телекоммуникационной сети и доступа к сетевым ресурсам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от 24 апреля 2017 г. с муниципальным унитарным предприятием г. Хабаровска «Стрела».</w:t>
      </w:r>
    </w:p>
    <w:sectPr w:rsidR="00E8299C" w:rsidRPr="00E82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B7"/>
    <w:rsid w:val="001E22C6"/>
    <w:rsid w:val="003F7B1D"/>
    <w:rsid w:val="008A73AD"/>
    <w:rsid w:val="00DA56B7"/>
    <w:rsid w:val="00E8299C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E52E"/>
  <w15:chartTrackingRefBased/>
  <w15:docId w15:val="{241E6E9F-6447-4740-8943-5A034A37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E22C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2</cp:revision>
  <dcterms:created xsi:type="dcterms:W3CDTF">2017-05-26T01:00:00Z</dcterms:created>
  <dcterms:modified xsi:type="dcterms:W3CDTF">2017-05-26T01:06:00Z</dcterms:modified>
</cp:coreProperties>
</file>